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6DFC" w:rsidRDefault="00416DFC" w:rsidP="00416DFC">
      <w:pPr>
        <w:jc w:val="center"/>
        <w:rPr>
          <w:b/>
          <w:caps/>
          <w:color w:val="000000"/>
        </w:rPr>
      </w:pPr>
      <w:r>
        <w:rPr>
          <w:b/>
          <w:caps/>
          <w:lang w:val="uz-Cyrl-UZ"/>
        </w:rPr>
        <w:t>Ў</w:t>
      </w:r>
      <w:r>
        <w:rPr>
          <w:b/>
          <w:caps/>
        </w:rPr>
        <w:t>симликчилик тармоқлари иқтисодиёти</w:t>
      </w:r>
    </w:p>
    <w:p w:rsidR="00416DFC" w:rsidRDefault="00416DFC" w:rsidP="00416DFC">
      <w:pPr>
        <w:ind w:firstLine="709"/>
        <w:jc w:val="both"/>
        <w:rPr>
          <w:b/>
          <w:color w:val="000000"/>
        </w:rPr>
      </w:pPr>
    </w:p>
    <w:p w:rsidR="00416DFC" w:rsidRDefault="00416DFC" w:rsidP="00416DFC">
      <w:pPr>
        <w:jc w:val="both"/>
        <w:rPr>
          <w:b/>
          <w:color w:val="000000"/>
        </w:rPr>
      </w:pPr>
      <w:r>
        <w:rPr>
          <w:b/>
        </w:rPr>
        <w:t xml:space="preserve">14.1. </w:t>
      </w:r>
      <w:r>
        <w:rPr>
          <w:b/>
          <w:lang w:val="uz-Cyrl-UZ"/>
        </w:rPr>
        <w:t>Ў</w:t>
      </w:r>
      <w:r>
        <w:rPr>
          <w:b/>
        </w:rPr>
        <w:t>симликчилик тармоқларининг аҳамияти</w:t>
      </w:r>
    </w:p>
    <w:p w:rsidR="00416DFC" w:rsidRDefault="00416DFC" w:rsidP="00416DFC">
      <w:pPr>
        <w:jc w:val="both"/>
        <w:rPr>
          <w:b/>
          <w:color w:val="000000"/>
        </w:rPr>
      </w:pPr>
      <w:r>
        <w:rPr>
          <w:b/>
        </w:rPr>
        <w:t xml:space="preserve">14.2. </w:t>
      </w:r>
      <w:r>
        <w:rPr>
          <w:b/>
          <w:lang w:val="uz-Cyrl-UZ"/>
        </w:rPr>
        <w:t>Ў</w:t>
      </w:r>
      <w:r>
        <w:rPr>
          <w:b/>
        </w:rPr>
        <w:t>симликчилик тармоқлари иқтисодиётининг ҳозирги ҳолати</w:t>
      </w:r>
    </w:p>
    <w:p w:rsidR="00416DFC" w:rsidRDefault="00416DFC" w:rsidP="00416DFC">
      <w:pPr>
        <w:pStyle w:val="21"/>
        <w:ind w:left="0" w:firstLine="0"/>
        <w:rPr>
          <w:rFonts w:ascii="Bodo_uzb" w:hAnsi="Bodo_uzb"/>
          <w:b/>
        </w:rPr>
      </w:pPr>
      <w:r>
        <w:rPr>
          <w:rFonts w:ascii="Bodo_uzb" w:hAnsi="Bodo_uzb"/>
          <w:b/>
        </w:rPr>
        <w:t>14.3.</w:t>
      </w:r>
      <w:r>
        <w:rPr>
          <w:rFonts w:ascii="Bodo_uzb" w:hAnsi="Bodo_uzb"/>
          <w:b/>
          <w:lang w:val="uz-Cyrl-UZ"/>
        </w:rPr>
        <w:t>Ў</w:t>
      </w:r>
      <w:r>
        <w:rPr>
          <w:rFonts w:ascii="Bodo_uzb" w:hAnsi="Bodo_uzb"/>
          <w:b/>
        </w:rPr>
        <w:t>симликчилик тармоқлари иқтисодиётини ривожлантириш масалалари</w:t>
      </w:r>
    </w:p>
    <w:p w:rsidR="00416DFC" w:rsidRDefault="00416DFC" w:rsidP="00416DFC">
      <w:pPr>
        <w:jc w:val="center"/>
        <w:rPr>
          <w:b/>
        </w:rPr>
      </w:pPr>
    </w:p>
    <w:p w:rsidR="00416DFC" w:rsidRDefault="00416DFC" w:rsidP="00416DFC">
      <w:pPr>
        <w:jc w:val="center"/>
        <w:rPr>
          <w:b/>
          <w:color w:val="000000"/>
        </w:rPr>
      </w:pPr>
      <w:r>
        <w:rPr>
          <w:b/>
        </w:rPr>
        <w:t xml:space="preserve">14.1. </w:t>
      </w:r>
      <w:r>
        <w:rPr>
          <w:b/>
          <w:lang w:val="uz-Cyrl-UZ"/>
        </w:rPr>
        <w:t>Ў</w:t>
      </w:r>
      <w:r>
        <w:rPr>
          <w:b/>
        </w:rPr>
        <w:t>симликчилик тармоқларининг аҳамияти</w:t>
      </w:r>
    </w:p>
    <w:p w:rsidR="00416DFC" w:rsidRDefault="00416DFC" w:rsidP="00416DFC">
      <w:pPr>
        <w:ind w:firstLine="709"/>
        <w:jc w:val="both"/>
        <w:rPr>
          <w:color w:val="000000"/>
        </w:rPr>
      </w:pPr>
      <w:r>
        <w:t>Республика қишлоқ хыжалиги таркибида қуйидаги йирик тармоқлар мавжуд:</w:t>
      </w:r>
    </w:p>
    <w:p w:rsidR="00416DFC" w:rsidRDefault="00416DFC" w:rsidP="004E0F48">
      <w:pPr>
        <w:numPr>
          <w:ilvl w:val="0"/>
          <w:numId w:val="2"/>
        </w:numPr>
        <w:ind w:left="0" w:firstLine="709"/>
        <w:jc w:val="both"/>
        <w:rPr>
          <w:color w:val="000000"/>
        </w:rPr>
      </w:pPr>
      <w:r>
        <w:t>ысимликчилик;</w:t>
      </w:r>
    </w:p>
    <w:p w:rsidR="00416DFC" w:rsidRDefault="00416DFC" w:rsidP="004E0F48">
      <w:pPr>
        <w:numPr>
          <w:ilvl w:val="0"/>
          <w:numId w:val="2"/>
        </w:numPr>
        <w:ind w:left="0" w:firstLine="709"/>
        <w:jc w:val="both"/>
        <w:rPr>
          <w:color w:val="000000"/>
        </w:rPr>
      </w:pPr>
      <w:r>
        <w:t>чорвачилик.</w:t>
      </w:r>
    </w:p>
    <w:p w:rsidR="00416DFC" w:rsidRDefault="00416DFC" w:rsidP="00416DFC">
      <w:pPr>
        <w:pStyle w:val="a7"/>
        <w:ind w:firstLine="709"/>
        <w:rPr>
          <w:rFonts w:ascii="Bodo_uzb" w:hAnsi="Bodo_uzb"/>
        </w:rPr>
      </w:pPr>
      <w:r>
        <w:rPr>
          <w:rFonts w:ascii="Bodo_uzb" w:hAnsi="Bodo_uzb"/>
        </w:rPr>
        <w:t>Ысимликчилик мамлакат қишлоқ хыжалигининг энг асосий тармо\и ҳисобланади. Унинг қишлоқ хыжалигида ишлаб чиқарилган жами ялпи маҳсулотдаги салмо\и 1998-2001 йилларда 80-90 фоизни, товар маҳсулоти таркибидаги салмо\и эса 80-82 фоизни ташкил этган. қишлоқ хыжалигининг ысимликчилик тармоқ\и:</w:t>
      </w:r>
    </w:p>
    <w:p w:rsidR="00416DFC" w:rsidRDefault="00416DFC" w:rsidP="004E0F48">
      <w:pPr>
        <w:numPr>
          <w:ilvl w:val="0"/>
          <w:numId w:val="3"/>
        </w:numPr>
        <w:tabs>
          <w:tab w:val="clear" w:pos="1108"/>
        </w:tabs>
        <w:ind w:left="993" w:hanging="284"/>
        <w:jc w:val="both"/>
        <w:rPr>
          <w:color w:val="000000"/>
        </w:rPr>
      </w:pPr>
      <w:r>
        <w:t>дон-\аллачилик (бу\дойчилик, шоличилик, …);</w:t>
      </w:r>
    </w:p>
    <w:p w:rsidR="00416DFC" w:rsidRDefault="00416DFC" w:rsidP="004E0F48">
      <w:pPr>
        <w:numPr>
          <w:ilvl w:val="0"/>
          <w:numId w:val="3"/>
        </w:numPr>
        <w:tabs>
          <w:tab w:val="clear" w:pos="1108"/>
        </w:tabs>
        <w:ind w:left="993" w:hanging="284"/>
        <w:jc w:val="both"/>
        <w:rPr>
          <w:color w:val="000000"/>
        </w:rPr>
      </w:pPr>
      <w:r>
        <w:t>техника экинлари (пахтачилик, канопчилик, тамакичилик, лавлагичилик, …);</w:t>
      </w:r>
    </w:p>
    <w:p w:rsidR="00416DFC" w:rsidRDefault="00416DFC" w:rsidP="004E0F48">
      <w:pPr>
        <w:numPr>
          <w:ilvl w:val="0"/>
          <w:numId w:val="3"/>
        </w:numPr>
        <w:tabs>
          <w:tab w:val="clear" w:pos="1108"/>
        </w:tabs>
        <w:ind w:left="993" w:hanging="284"/>
        <w:jc w:val="both"/>
        <w:rPr>
          <w:color w:val="000000"/>
        </w:rPr>
      </w:pPr>
      <w:r>
        <w:t>картошкачилик;</w:t>
      </w:r>
    </w:p>
    <w:p w:rsidR="00416DFC" w:rsidRDefault="00416DFC" w:rsidP="004E0F48">
      <w:pPr>
        <w:numPr>
          <w:ilvl w:val="0"/>
          <w:numId w:val="3"/>
        </w:numPr>
        <w:tabs>
          <w:tab w:val="clear" w:pos="1108"/>
        </w:tabs>
        <w:ind w:left="993" w:hanging="284"/>
        <w:jc w:val="both"/>
        <w:rPr>
          <w:color w:val="000000"/>
        </w:rPr>
      </w:pPr>
      <w:r>
        <w:t>сабзавотчилик (карамчилик, памидорчилик; …);</w:t>
      </w:r>
    </w:p>
    <w:p w:rsidR="00416DFC" w:rsidRDefault="00416DFC" w:rsidP="004E0F48">
      <w:pPr>
        <w:numPr>
          <w:ilvl w:val="0"/>
          <w:numId w:val="3"/>
        </w:numPr>
        <w:tabs>
          <w:tab w:val="clear" w:pos="1108"/>
        </w:tabs>
        <w:ind w:left="993" w:hanging="284"/>
        <w:jc w:val="both"/>
        <w:rPr>
          <w:color w:val="000000"/>
        </w:rPr>
      </w:pPr>
      <w:r>
        <w:t>полизчилик (қовунчилик, тарвузчилик; …);</w:t>
      </w:r>
    </w:p>
    <w:p w:rsidR="00416DFC" w:rsidRDefault="00416DFC" w:rsidP="004E0F48">
      <w:pPr>
        <w:numPr>
          <w:ilvl w:val="0"/>
          <w:numId w:val="3"/>
        </w:numPr>
        <w:tabs>
          <w:tab w:val="clear" w:pos="1108"/>
        </w:tabs>
        <w:ind w:left="993" w:hanging="284"/>
        <w:jc w:val="both"/>
        <w:rPr>
          <w:color w:val="000000"/>
        </w:rPr>
      </w:pPr>
      <w:r>
        <w:t>бо\дорчилик (узумчилик, ырикчилик, олмачилик; …)</w:t>
      </w:r>
    </w:p>
    <w:p w:rsidR="00416DFC" w:rsidRDefault="00416DFC" w:rsidP="00416DFC">
      <w:pPr>
        <w:pStyle w:val="a7"/>
        <w:ind w:left="993" w:hanging="284"/>
        <w:rPr>
          <w:rFonts w:ascii="Bodo_uzb" w:hAnsi="Bodo_uzb"/>
        </w:rPr>
      </w:pPr>
      <w:r>
        <w:rPr>
          <w:rFonts w:ascii="Bodo_uzb" w:hAnsi="Bodo_uzb"/>
        </w:rPr>
        <w:t>ва бошқа тармоқлардан иборатдир.</w:t>
      </w:r>
    </w:p>
    <w:p w:rsidR="00416DFC" w:rsidRDefault="00416DFC" w:rsidP="00416DFC">
      <w:pPr>
        <w:ind w:firstLine="709"/>
        <w:jc w:val="both"/>
        <w:rPr>
          <w:color w:val="000000"/>
        </w:rPr>
      </w:pPr>
      <w:r>
        <w:t>Бу тармоқларда бу\дой, арпа, шоли, макка дони, мош, пахта хомашёси, тамаки барги, каноп, қанд лавлаги, ер ён\оқ, картошка, памидор, бодринг, каром, сабзи, қовун, тарвуз, узим, олма, ырик, ён\оқ, анор ва бошқа маҳсулотлар етиштирилади. Улар қайта ишлаш саноати тармоқлари учун хомашё, аҳоли учун эса озиқ-овқат маҳсулотлари ҳисобланади.</w:t>
      </w:r>
    </w:p>
    <w:p w:rsidR="00416DFC" w:rsidRDefault="00416DFC" w:rsidP="00416DFC">
      <w:pPr>
        <w:ind w:firstLine="709"/>
        <w:jc w:val="both"/>
        <w:rPr>
          <w:color w:val="000000"/>
        </w:rPr>
      </w:pPr>
      <w:r>
        <w:t>Ысимликчилик тармоқлари орасида ичида пахтачилик биан \аллачилик давлат миқёсида стратегик аҳамиятга эгадир. Бу тармоқлар республикадаги йирик ва муҳим ҳисобланган «Ыздонмаҳсулот», пахта тозалаш саноати, тықимачилик ва енгил ҳамда нон маҳсулотлари корхоналарини хомашё билан таъминлайди. Натижада миллионлаб ишчи-хизматчилар иш ҳамда даромад билан таъминланади.</w:t>
      </w:r>
    </w:p>
    <w:p w:rsidR="00416DFC" w:rsidRDefault="00416DFC" w:rsidP="00416DFC">
      <w:pPr>
        <w:ind w:firstLine="709"/>
        <w:jc w:val="both"/>
        <w:rPr>
          <w:color w:val="000000"/>
        </w:rPr>
      </w:pPr>
      <w:r>
        <w:t>Пахта толасини сотиш натижасида мамлакат валюта тушумининг 55 фоизга яқини оинмоқда.</w:t>
      </w:r>
    </w:p>
    <w:p w:rsidR="00416DFC" w:rsidRDefault="00416DFC" w:rsidP="00416DFC">
      <w:pPr>
        <w:ind w:firstLine="709"/>
        <w:jc w:val="both"/>
        <w:rPr>
          <w:color w:val="000000"/>
        </w:rPr>
      </w:pPr>
      <w:r>
        <w:t xml:space="preserve">/аллачилик асосан республика аҳолисининг дон маҳсулотларига былган талабини қондиришга хизмат этади. 2002 йилда 5,4 млн. тонна \алла етиштирилди жон бошига 216,5 кг. дон ты\ри келди. Тиббиёт нормативлари быйича бир киши-кунига 124 кг. ун ва ун маҳсулотларини истеъмол қилиши лозим. /аллачиликда эришилган натижа республикамиз бу борадаги талабни қондириш имкониятига эга эканлигидан далолат беради. Бу Республика Президенти И.А.Каримов томонидан амалга оширилаётган \алла </w:t>
      </w:r>
      <w:r>
        <w:lastRenderedPageBreak/>
        <w:t>мустақиллиги сиёсатининг натижасидир. /аллачиликнинг ривожланиши чорвачилик ва саноат тармоқлари юксалишига ҳам ижобий таъсир этиши мумкин.</w:t>
      </w:r>
    </w:p>
    <w:p w:rsidR="00416DFC" w:rsidRDefault="00416DFC" w:rsidP="00416DFC">
      <w:pPr>
        <w:ind w:firstLine="709"/>
        <w:jc w:val="both"/>
        <w:rPr>
          <w:color w:val="000000"/>
        </w:rPr>
      </w:pPr>
      <w:r>
        <w:t>/аллачилик билан пахтачилик тармоқларининг умумий майдони республика жами экин майдонининг 82 фоизга яқинини ташкил этмоқда. Айрим қишлоқ хыжалик корхоналарида эса жами экин майдониниг 90 фоизга яқини пахта ҳамда \алла билан банд былмоқда. Шунинг учун ҳам уларнинг ялпи маҳсулотдаги салмо\и юқори.</w:t>
      </w:r>
    </w:p>
    <w:p w:rsidR="00416DFC" w:rsidRDefault="00416DFC" w:rsidP="00416DFC">
      <w:pPr>
        <w:ind w:firstLine="709"/>
        <w:jc w:val="both"/>
        <w:rPr>
          <w:color w:val="000000"/>
        </w:rPr>
      </w:pPr>
      <w:r>
        <w:t>Республика ысимликчилик тармоқларида инсон саломатлиги учун керак былган турли хил маҳсулотлар етиштирилади. Жумладан, иккинчи нон ҳисобланган картошка, сабзавот, полиз ва бо\дорчилик маҳсулотлари ва бошқалар. Кейинги йилларда тармоқда доривор маҳсулотлар етиштиришга ҳам алоҳида эътибор берилмоқда.</w:t>
      </w:r>
    </w:p>
    <w:p w:rsidR="00416DFC" w:rsidRDefault="00416DFC" w:rsidP="00416DFC">
      <w:pPr>
        <w:ind w:firstLine="709"/>
        <w:jc w:val="both"/>
        <w:rPr>
          <w:color w:val="000000"/>
        </w:rPr>
      </w:pPr>
      <w:r>
        <w:t>Уларнинг кыпроқ етиштирилишини доимий йылга қыйиш мамлакат ахолисининг бу борадаги талабини қондириш билан бирга ташқи бозорда кыпроқ сотилишини ҳам таъминлайди. Бу эса валюта тушумининг ошишига олиб келади.</w:t>
      </w:r>
    </w:p>
    <w:p w:rsidR="00416DFC" w:rsidRDefault="00416DFC" w:rsidP="00416DFC">
      <w:pPr>
        <w:ind w:firstLine="709"/>
        <w:jc w:val="both"/>
        <w:rPr>
          <w:color w:val="000000"/>
        </w:rPr>
      </w:pPr>
    </w:p>
    <w:p w:rsidR="00416DFC" w:rsidRDefault="00416DFC" w:rsidP="00416DFC">
      <w:pPr>
        <w:jc w:val="center"/>
        <w:rPr>
          <w:b/>
          <w:color w:val="000000"/>
        </w:rPr>
      </w:pPr>
      <w:r>
        <w:rPr>
          <w:b/>
        </w:rPr>
        <w:t>14.2. Ысимликчилик тармоқлари иқтисодиётининг ҳозирги ҳолати</w:t>
      </w:r>
    </w:p>
    <w:p w:rsidR="00416DFC" w:rsidRDefault="00416DFC" w:rsidP="00416DFC">
      <w:pPr>
        <w:ind w:firstLine="709"/>
        <w:jc w:val="both"/>
        <w:rPr>
          <w:color w:val="000000"/>
        </w:rPr>
      </w:pPr>
      <w:r>
        <w:t>қишлоқ хыжалигининг ысимликчилик тармоқларида ички ва ташқи бозор талабини қондира оладиган турли хилдаги маҳсулотлар давлат сиёсатини эътиборга олган ҳолда етиштирилмоқда.</w:t>
      </w:r>
    </w:p>
    <w:p w:rsidR="00416DFC" w:rsidRDefault="00416DFC" w:rsidP="00416DFC">
      <w:pPr>
        <w:ind w:firstLine="709"/>
        <w:jc w:val="both"/>
        <w:rPr>
          <w:color w:val="000000"/>
        </w:rPr>
      </w:pPr>
      <w:r>
        <w:t>Ысимликчилик тармоқларида етиштирилаётган маҳсулотларнинг самарадорлиги бир қанча кырсаткичлар ёрдамида аниқланади. Улар миқдор (натурал) ва қиймат шаклида намоён былади. Жумладан, экин турлари быйича 1 гектар майдондан олинган ҳосил, яъни экинларнинг ҳосилдорлиги, озиқа экинлари быйича қышимча ҳар гектардан олинган озиқа бирлиги миқдори аниқланади. Уни аниқлаш учун жами етиштирилган ҳосилни шу ҳосил олинган экин майдонига тақсимлаш лозим. Бунинг учун қуйидаги формуладан фойдаланиш мумкин:</w:t>
      </w:r>
    </w:p>
    <w:p w:rsidR="00416DFC" w:rsidRDefault="00416DFC" w:rsidP="00416DFC">
      <w:pPr>
        <w:jc w:val="center"/>
        <w:rPr>
          <w:color w:val="000000"/>
          <w:vertAlign w:val="superscript"/>
        </w:rPr>
      </w:pPr>
      <w:r>
        <w:rPr>
          <w:position w:val="-30"/>
        </w:rPr>
        <w:object w:dxaOrig="2579"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75pt;height:42.75pt" o:ole="">
            <v:imagedata r:id="rId5" o:title=""/>
          </v:shape>
          <o:OLEObject Type="Embed" ProgID="Equation.3" ShapeID="_x0000_i1025" DrawAspect="Content" ObjectID="_1364983608" r:id="rId6"/>
        </w:object>
      </w:r>
    </w:p>
    <w:p w:rsidR="00416DFC" w:rsidRDefault="00416DFC" w:rsidP="00416DFC">
      <w:pPr>
        <w:ind w:firstLine="709"/>
        <w:jc w:val="both"/>
        <w:rPr>
          <w:color w:val="000000"/>
        </w:rPr>
      </w:pPr>
      <w:r>
        <w:t>Бунда: Э</w:t>
      </w:r>
      <w:r>
        <w:rPr>
          <w:vertAlign w:val="subscript"/>
        </w:rPr>
        <w:t>х</w:t>
      </w:r>
      <w:r>
        <w:t xml:space="preserve"> – экин турларининг ҳосилдорлиги, ц</w:t>
      </w:r>
      <w:r>
        <w:rPr>
          <w:rFonts w:ascii="Times New Roman" w:hAnsi="Times New Roman"/>
        </w:rPr>
        <w:t>/</w:t>
      </w:r>
      <w:r>
        <w:t>га;</w:t>
      </w:r>
    </w:p>
    <w:p w:rsidR="00416DFC" w:rsidRDefault="00416DFC" w:rsidP="00416DFC">
      <w:pPr>
        <w:ind w:firstLine="709"/>
        <w:jc w:val="both"/>
        <w:rPr>
          <w:color w:val="000000"/>
        </w:rPr>
      </w:pPr>
      <w:r>
        <w:t>О</w:t>
      </w:r>
      <w:r>
        <w:rPr>
          <w:vertAlign w:val="subscript"/>
        </w:rPr>
        <w:t xml:space="preserve">б </w:t>
      </w:r>
      <w:r>
        <w:t>– бир гектардан олинган озиқа бирлиги, ц</w:t>
      </w:r>
      <w:r>
        <w:rPr>
          <w:rFonts w:ascii="Times New Roman" w:hAnsi="Times New Roman"/>
        </w:rPr>
        <w:t>/</w:t>
      </w:r>
      <w:r>
        <w:t>га;</w:t>
      </w:r>
    </w:p>
    <w:p w:rsidR="00416DFC" w:rsidRDefault="00416DFC" w:rsidP="00416DFC">
      <w:pPr>
        <w:ind w:firstLine="709"/>
        <w:jc w:val="both"/>
        <w:rPr>
          <w:color w:val="000000"/>
        </w:rPr>
      </w:pPr>
      <w:r>
        <w:t>Я</w:t>
      </w:r>
      <w:r>
        <w:rPr>
          <w:vertAlign w:val="subscript"/>
        </w:rPr>
        <w:t xml:space="preserve">х </w:t>
      </w:r>
      <w:r>
        <w:t>– ялпи олинган ҳосил, тонна ёки цен;</w:t>
      </w:r>
    </w:p>
    <w:p w:rsidR="00416DFC" w:rsidRDefault="00416DFC" w:rsidP="00416DFC">
      <w:pPr>
        <w:ind w:firstLine="709"/>
        <w:jc w:val="both"/>
        <w:rPr>
          <w:color w:val="000000"/>
        </w:rPr>
      </w:pPr>
      <w:r>
        <w:rPr>
          <w:rFonts w:ascii="Times New Roman" w:hAnsi="Times New Roman"/>
        </w:rPr>
        <w:t>∑</w:t>
      </w:r>
      <w:r>
        <w:t>О</w:t>
      </w:r>
      <w:r>
        <w:rPr>
          <w:vertAlign w:val="subscript"/>
        </w:rPr>
        <w:t>б</w:t>
      </w:r>
      <w:r>
        <w:t xml:space="preserve"> – жами олинган озиқа бирлиги, тонна ёки цен;</w:t>
      </w:r>
    </w:p>
    <w:p w:rsidR="00416DFC" w:rsidRDefault="00416DFC" w:rsidP="00416DFC">
      <w:pPr>
        <w:ind w:firstLine="709"/>
        <w:jc w:val="both"/>
        <w:rPr>
          <w:color w:val="000000"/>
        </w:rPr>
      </w:pPr>
      <w:r>
        <w:t>Х</w:t>
      </w:r>
      <w:r>
        <w:rPr>
          <w:vertAlign w:val="subscript"/>
        </w:rPr>
        <w:t>м</w:t>
      </w:r>
      <w:r>
        <w:t>, Об</w:t>
      </w:r>
      <w:r>
        <w:rPr>
          <w:vertAlign w:val="subscript"/>
        </w:rPr>
        <w:t>м</w:t>
      </w:r>
      <w:r>
        <w:t xml:space="preserve"> – ҳосил, озиқа бирлиги олинган майдон, га.</w:t>
      </w:r>
    </w:p>
    <w:p w:rsidR="00416DFC" w:rsidRDefault="00416DFC" w:rsidP="00416DFC">
      <w:pPr>
        <w:ind w:firstLine="709"/>
        <w:jc w:val="both"/>
        <w:rPr>
          <w:color w:val="000000"/>
        </w:rPr>
      </w:pPr>
      <w:r>
        <w:t>Бир гектар экин майдонига, олинган бир центнер ҳосил учун сарфланган ишлаб чиқариш харажатлари (меҳнат, мабла\), уларнинг жами сарфланган меҳнат ва мабла\ харажатларини ҳосил олинган майдон ёки жами ҳосил миқдорига тақсимлаш натижасида аниқлаш мумкин. Бунинг учун ушбу формуладан фойдаланиш лозим:</w:t>
      </w:r>
    </w:p>
    <w:p w:rsidR="00416DFC" w:rsidRDefault="00416DFC" w:rsidP="00416DFC">
      <w:pPr>
        <w:jc w:val="center"/>
        <w:rPr>
          <w:color w:val="000000"/>
        </w:rPr>
      </w:pPr>
      <w:r>
        <w:rPr>
          <w:position w:val="-24"/>
        </w:rPr>
        <w:object w:dxaOrig="2999" w:dyaOrig="640">
          <v:shape id="_x0000_i1026" type="#_x0000_t75" style="width:173.25pt;height:36.75pt" o:ole="">
            <v:imagedata r:id="rId7" o:title=""/>
          </v:shape>
          <o:OLEObject Type="Embed" ProgID="Equation.3" ShapeID="_x0000_i1026" DrawAspect="Content" ObjectID="_1364983609" r:id="rId8"/>
        </w:object>
      </w:r>
    </w:p>
    <w:p w:rsidR="00416DFC" w:rsidRDefault="00416DFC" w:rsidP="00416DFC">
      <w:pPr>
        <w:ind w:firstLine="709"/>
        <w:jc w:val="both"/>
        <w:rPr>
          <w:color w:val="000000"/>
        </w:rPr>
      </w:pPr>
      <w:r>
        <w:lastRenderedPageBreak/>
        <w:t>Бунда: Х</w:t>
      </w:r>
      <w:r>
        <w:rPr>
          <w:vertAlign w:val="subscript"/>
        </w:rPr>
        <w:t>га</w:t>
      </w:r>
      <w:r>
        <w:t xml:space="preserve"> – 1 гектарга сарфланган ишлаб чиқариш, меҳнат харажатлари, сым</w:t>
      </w:r>
      <w:r>
        <w:rPr>
          <w:rFonts w:ascii="Times New Roman" w:hAnsi="Times New Roman"/>
        </w:rPr>
        <w:t>/</w:t>
      </w:r>
      <w:r>
        <w:t>га, к</w:t>
      </w:r>
      <w:r>
        <w:rPr>
          <w:vertAlign w:val="subscript"/>
        </w:rPr>
        <w:t>к</w:t>
      </w:r>
      <w:r>
        <w:rPr>
          <w:rFonts w:ascii="Times New Roman" w:hAnsi="Times New Roman"/>
        </w:rPr>
        <w:t>/</w:t>
      </w:r>
      <w:r>
        <w:t>га;</w:t>
      </w:r>
    </w:p>
    <w:p w:rsidR="00416DFC" w:rsidRDefault="00416DFC" w:rsidP="00416DFC">
      <w:pPr>
        <w:ind w:firstLine="709"/>
        <w:jc w:val="both"/>
        <w:rPr>
          <w:color w:val="000000"/>
        </w:rPr>
      </w:pPr>
      <w:r>
        <w:rPr>
          <w:rFonts w:ascii="Times New Roman" w:hAnsi="Times New Roman"/>
        </w:rPr>
        <w:t>∑</w:t>
      </w:r>
      <w:r>
        <w:t>Ич</w:t>
      </w:r>
      <w:r>
        <w:rPr>
          <w:vertAlign w:val="subscript"/>
        </w:rPr>
        <w:t xml:space="preserve">х </w:t>
      </w:r>
      <w:r>
        <w:t>– экин турлари быйича ишлаб чиқариш харажатлари, млн. сым;</w:t>
      </w:r>
    </w:p>
    <w:p w:rsidR="00416DFC" w:rsidRDefault="00416DFC" w:rsidP="00416DFC">
      <w:pPr>
        <w:ind w:firstLine="709"/>
        <w:jc w:val="both"/>
        <w:rPr>
          <w:color w:val="000000"/>
        </w:rPr>
      </w:pPr>
      <w:r>
        <w:rPr>
          <w:rFonts w:ascii="Times New Roman" w:hAnsi="Times New Roman"/>
        </w:rPr>
        <w:t>∑</w:t>
      </w:r>
      <w:r>
        <w:t>М</w:t>
      </w:r>
      <w:r>
        <w:rPr>
          <w:vertAlign w:val="subscript"/>
        </w:rPr>
        <w:t>х</w:t>
      </w:r>
      <w:r>
        <w:t xml:space="preserve"> – экин турлари быйича сарфланган меҳнат сарфи, минг киши-куни.</w:t>
      </w:r>
    </w:p>
    <w:p w:rsidR="00416DFC" w:rsidRDefault="00416DFC" w:rsidP="00416DFC">
      <w:pPr>
        <w:ind w:firstLine="709"/>
        <w:jc w:val="both"/>
        <w:rPr>
          <w:color w:val="000000"/>
        </w:rPr>
      </w:pPr>
      <w:r>
        <w:t>Экинларнинг турлари быйича ишлаб чиқариш таннархи. Уни жами ишлаб чиқариш харажатлар суммасининг олинган маҳсулот миқдорига нисбати билан, яъни қуйидаги формула ёрдамида аниқлаш мумкин:</w:t>
      </w:r>
    </w:p>
    <w:p w:rsidR="00416DFC" w:rsidRDefault="00416DFC" w:rsidP="00416DFC">
      <w:pPr>
        <w:jc w:val="center"/>
        <w:rPr>
          <w:color w:val="000000"/>
        </w:rPr>
      </w:pPr>
      <w:r>
        <w:rPr>
          <w:position w:val="-24"/>
        </w:rPr>
        <w:object w:dxaOrig="1639" w:dyaOrig="640">
          <v:shape id="_x0000_i1027" type="#_x0000_t75" style="width:110.25pt;height:39pt" o:ole="">
            <v:imagedata r:id="rId9" o:title=""/>
          </v:shape>
          <o:OLEObject Type="Embed" ProgID="Equation.3" ShapeID="_x0000_i1027" DrawAspect="Content" ObjectID="_1364983610" r:id="rId10"/>
        </w:object>
      </w:r>
    </w:p>
    <w:p w:rsidR="00416DFC" w:rsidRDefault="00416DFC" w:rsidP="00416DFC">
      <w:pPr>
        <w:ind w:firstLine="709"/>
        <w:jc w:val="both"/>
        <w:rPr>
          <w:color w:val="000000"/>
        </w:rPr>
      </w:pPr>
      <w:r>
        <w:t>Бунда: М</w:t>
      </w:r>
      <w:r>
        <w:rPr>
          <w:vertAlign w:val="subscript"/>
        </w:rPr>
        <w:t>тн</w:t>
      </w:r>
      <w:r>
        <w:t xml:space="preserve"> – маҳсулот турини етиштириш таннархи, сым</w:t>
      </w:r>
      <w:r>
        <w:rPr>
          <w:rFonts w:ascii="Times New Roman" w:hAnsi="Times New Roman"/>
        </w:rPr>
        <w:t>/</w:t>
      </w:r>
      <w:r>
        <w:t>цен. Бу кырсаткич етиштирилган ҳар бир маҳсулотнинг бир центнари неча сымга тушганлигини кырсатади. Улар маҳсулотларни сотиш баҳолари билан таққосланиши натижасида ҳар бир центнер маҳсулотни етиштириш эвазига эришилган натижаларни ҳисоблаш, яъни шу маҳсулотни етиштиришдан хыжалик фойда олдими ёки зарар қилганлигини аниқлаш имкониятини яратади. Натижада ҳар бир маҳсулот турининг рентабеллилик даражаси аниқланади. Бунда қуйидаги формуладан фойдаланиш мумкин:</w:t>
      </w:r>
    </w:p>
    <w:p w:rsidR="00416DFC" w:rsidRDefault="00416DFC" w:rsidP="00416DFC">
      <w:pPr>
        <w:jc w:val="center"/>
        <w:rPr>
          <w:color w:val="000000"/>
        </w:rPr>
      </w:pPr>
      <w:r>
        <w:rPr>
          <w:position w:val="-24"/>
        </w:rPr>
        <w:object w:dxaOrig="1599" w:dyaOrig="640">
          <v:shape id="_x0000_i1028" type="#_x0000_t75" style="width:101.25pt;height:36.75pt" o:ole="">
            <v:imagedata r:id="rId11" o:title=""/>
          </v:shape>
          <o:OLEObject Type="Embed" ProgID="Equation.3" ShapeID="_x0000_i1028" DrawAspect="Content" ObjectID="_1364983611" r:id="rId12"/>
        </w:object>
      </w:r>
    </w:p>
    <w:p w:rsidR="00416DFC" w:rsidRDefault="00416DFC" w:rsidP="00416DFC">
      <w:pPr>
        <w:ind w:firstLine="709"/>
        <w:jc w:val="both"/>
        <w:rPr>
          <w:color w:val="000000"/>
        </w:rPr>
      </w:pPr>
      <w:r>
        <w:t>Бунда: Р – ҳар бир маҳсулот турининг, ысимликчиликнинг рентабеллик даражаси, фоизда;</w:t>
      </w:r>
    </w:p>
    <w:p w:rsidR="00416DFC" w:rsidRDefault="00416DFC" w:rsidP="00416DFC">
      <w:pPr>
        <w:ind w:firstLine="709"/>
        <w:jc w:val="both"/>
        <w:rPr>
          <w:color w:val="000000"/>
        </w:rPr>
      </w:pPr>
      <w:r>
        <w:t>С</w:t>
      </w:r>
      <w:r>
        <w:rPr>
          <w:vertAlign w:val="subscript"/>
        </w:rPr>
        <w:t>ф</w:t>
      </w:r>
      <w:r>
        <w:t xml:space="preserve"> – олинган фойда.</w:t>
      </w:r>
    </w:p>
    <w:p w:rsidR="00416DFC" w:rsidRDefault="00416DFC" w:rsidP="00416DFC">
      <w:pPr>
        <w:ind w:firstLine="709"/>
        <w:jc w:val="both"/>
        <w:rPr>
          <w:color w:val="000000"/>
        </w:rPr>
      </w:pPr>
    </w:p>
    <w:p w:rsidR="00416DFC" w:rsidRDefault="00416DFC" w:rsidP="00416DFC">
      <w:pPr>
        <w:ind w:firstLine="709"/>
        <w:jc w:val="both"/>
      </w:pPr>
      <w:r>
        <w:t>Ысимликчилик тармоқларида ҳам бозор иқтисодиёти муносабатларини шакллантириш мақсадида ерларни фермер, деҳқон хыжаликларига узоқ муддатга, фуқароларга эса умрбод фойдаланишга бериш натижасида жамоа, ширкат ва давлат хыжаликлари ихтиёридаги ерлар камайиб бормоқда. Чунончи, ысимликчилик тармоқларида экинларнинг жами майдони 1995-2000 йилларда 390,1 минг гектарга ёки 9,4 фоизга камайиб, 3774,9 минг гектарни ташкил этган. қисқариш асосан пахта ҳамда ем-хашак экинларининг майдонлари камайиши ҳисобига юз берган (31-жадвал).</w:t>
      </w:r>
    </w:p>
    <w:p w:rsidR="00416DFC" w:rsidRDefault="00416DFC" w:rsidP="00416DFC">
      <w:pPr>
        <w:ind w:firstLine="709"/>
        <w:jc w:val="both"/>
        <w:rPr>
          <w:color w:val="000000"/>
        </w:rPr>
      </w:pPr>
      <w:r>
        <w:t xml:space="preserve">Ҳозирги даврда қишлоқ хыжалик экинларини жойлаштиришда табиий-иқтисодий шароит, давлат сиёсати ҳамда бозор талаби эътиборга олинмоқда. Республика аҳолисининг донга былган талбини қондириш мақсадида Президент И. Каримов раҳбарлигида \алла мустақиллиги сиёсати амалга оширилмоқда. Уни самарали ҳал этиш мақсадида пахта яккаҳокимлиги аста-секин пасайтирилмоқда. Бунга пахта экин майдонининг 48,5 минг гектарга ёки 3,2 фоизга қисқаргани далил былади. Унинг майдони пахтачилик учун табиий-иқтисодий шароити ноқулай ҳисобланган республиканинг шимолий худудларида сезиларли миқдорда қисқартирилди. Айниқса, қорақалпо\истон Республикасида шу йиллар ичида 51,0 минг гектарга ёки 34,8 фоизга, Хоразм вилоятида 13,1 минг гектарга ёки 13,0 фоизга, қашқадарё вилоятида эса 23,3 минг гектарга ёки 13,5 фоизга камайтирилган. Сув ресурслари етишмаслиги </w:t>
      </w:r>
      <w:r>
        <w:lastRenderedPageBreak/>
        <w:t>сабабли шоли майдони Ызбекистон быйича 24 минг гектарга ёки 12 фоизга қисқартирилган. Бу жараён асосан қорақалпо\истон Республикасида ҳамда Хоразм вилоятида содир былган.</w:t>
      </w:r>
    </w:p>
    <w:p w:rsidR="00416DFC" w:rsidRDefault="00416DFC" w:rsidP="00416DFC">
      <w:pPr>
        <w:ind w:firstLine="709"/>
        <w:jc w:val="right"/>
        <w:rPr>
          <w:color w:val="000000"/>
        </w:rPr>
      </w:pPr>
      <w:r>
        <w:t>31-жадвал</w:t>
      </w:r>
    </w:p>
    <w:p w:rsidR="00416DFC" w:rsidRDefault="00416DFC" w:rsidP="00416DFC">
      <w:pPr>
        <w:pStyle w:val="1"/>
        <w:spacing w:line="240" w:lineRule="auto"/>
        <w:ind w:firstLine="0"/>
        <w:rPr>
          <w:rFonts w:ascii="Bodo_uzb" w:hAnsi="Bodo_uzb"/>
          <w:b/>
          <w:bCs/>
        </w:rPr>
      </w:pPr>
      <w:r>
        <w:rPr>
          <w:rFonts w:ascii="Bodo_uzb" w:hAnsi="Bodo_uzb"/>
          <w:b/>
          <w:bCs/>
        </w:rPr>
        <w:t>Республикада қишлоқ хыжалик экинларининг майдони</w:t>
      </w:r>
    </w:p>
    <w:p w:rsidR="00416DFC" w:rsidRDefault="00416DFC" w:rsidP="00416DFC">
      <w:pPr>
        <w:pStyle w:val="1"/>
        <w:spacing w:line="240" w:lineRule="auto"/>
        <w:ind w:firstLine="0"/>
        <w:rPr>
          <w:rFonts w:ascii="Bodo_uzb" w:hAnsi="Bodo_uzb"/>
          <w:b/>
          <w:bCs/>
        </w:rPr>
      </w:pPr>
      <w:r>
        <w:rPr>
          <w:rFonts w:ascii="Bodo_uzb" w:hAnsi="Bodo_uzb"/>
          <w:b/>
          <w:bCs/>
        </w:rPr>
        <w:t>(минг.га)*</w:t>
      </w:r>
    </w:p>
    <w:p w:rsidR="00416DFC" w:rsidRDefault="00416DFC" w:rsidP="00416DFC">
      <w:pPr>
        <w:ind w:firstLine="709"/>
        <w:rPr>
          <w:sz w:val="16"/>
        </w:rPr>
      </w:pPr>
    </w:p>
    <w:tbl>
      <w:tblPr>
        <w:tblW w:w="9747" w:type="dxa"/>
        <w:tblBorders>
          <w:top w:val="single" w:sz="4" w:space="0" w:color="auto"/>
          <w:left w:val="single" w:sz="4" w:space="0" w:color="auto"/>
          <w:bottom w:val="single" w:sz="4" w:space="0" w:color="auto"/>
          <w:right w:val="single" w:sz="4" w:space="0" w:color="auto"/>
        </w:tblBorders>
        <w:tblLayout w:type="fixed"/>
        <w:tblLook w:val="0000"/>
      </w:tblPr>
      <w:tblGrid>
        <w:gridCol w:w="2518"/>
        <w:gridCol w:w="992"/>
        <w:gridCol w:w="992"/>
        <w:gridCol w:w="992"/>
        <w:gridCol w:w="993"/>
        <w:gridCol w:w="992"/>
        <w:gridCol w:w="992"/>
        <w:gridCol w:w="1276"/>
      </w:tblGrid>
      <w:tr w:rsidR="00416DFC" w:rsidTr="001E0026">
        <w:trPr>
          <w:cantSplit/>
          <w:trHeight w:val="158"/>
        </w:trPr>
        <w:tc>
          <w:tcPr>
            <w:tcW w:w="2518" w:type="dxa"/>
            <w:vMerge w:val="restart"/>
            <w:tcBorders>
              <w:top w:val="single" w:sz="4" w:space="0" w:color="auto"/>
              <w:left w:val="single" w:sz="4" w:space="0" w:color="auto"/>
              <w:bottom w:val="single" w:sz="4" w:space="0" w:color="auto"/>
              <w:right w:val="single" w:sz="4" w:space="0" w:color="auto"/>
            </w:tcBorders>
            <w:vAlign w:val="center"/>
          </w:tcPr>
          <w:p w:rsidR="00416DFC" w:rsidRDefault="00416DFC" w:rsidP="001E0026">
            <w:pPr>
              <w:jc w:val="center"/>
              <w:rPr>
                <w:color w:val="000000"/>
                <w:sz w:val="24"/>
              </w:rPr>
            </w:pPr>
            <w:r>
              <w:rPr>
                <w:sz w:val="24"/>
              </w:rPr>
              <w:t>Экинларнинг номи</w:t>
            </w:r>
          </w:p>
        </w:tc>
        <w:tc>
          <w:tcPr>
            <w:tcW w:w="5953" w:type="dxa"/>
            <w:gridSpan w:val="6"/>
            <w:tcBorders>
              <w:top w:val="single" w:sz="4" w:space="0" w:color="auto"/>
              <w:left w:val="single" w:sz="4" w:space="0" w:color="auto"/>
              <w:bottom w:val="single" w:sz="4" w:space="0" w:color="auto"/>
              <w:right w:val="single" w:sz="4" w:space="0" w:color="auto"/>
            </w:tcBorders>
          </w:tcPr>
          <w:p w:rsidR="00416DFC" w:rsidRDefault="00416DFC" w:rsidP="001E0026">
            <w:pPr>
              <w:pStyle w:val="2"/>
              <w:spacing w:line="240" w:lineRule="auto"/>
              <w:ind w:firstLine="0"/>
              <w:rPr>
                <w:rFonts w:ascii="Bodo_uzb" w:hAnsi="Bodo_uzb"/>
                <w:sz w:val="24"/>
              </w:rPr>
            </w:pPr>
            <w:r>
              <w:rPr>
                <w:rFonts w:ascii="Bodo_uzb" w:hAnsi="Bodo_uzb"/>
                <w:sz w:val="24"/>
              </w:rPr>
              <w:t xml:space="preserve">Й и л л а р </w:t>
            </w:r>
          </w:p>
        </w:tc>
        <w:tc>
          <w:tcPr>
            <w:tcW w:w="1276" w:type="dxa"/>
            <w:vMerge w:val="restart"/>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2000й.да</w:t>
            </w:r>
          </w:p>
          <w:p w:rsidR="00416DFC" w:rsidRDefault="00416DFC" w:rsidP="001E0026">
            <w:pPr>
              <w:jc w:val="both"/>
              <w:rPr>
                <w:color w:val="000000"/>
                <w:sz w:val="24"/>
              </w:rPr>
            </w:pPr>
            <w:r>
              <w:rPr>
                <w:sz w:val="24"/>
              </w:rPr>
              <w:t>1995й. дагига</w:t>
            </w:r>
          </w:p>
          <w:p w:rsidR="00416DFC" w:rsidRDefault="00416DFC" w:rsidP="001E0026">
            <w:pPr>
              <w:jc w:val="both"/>
              <w:rPr>
                <w:color w:val="000000"/>
                <w:sz w:val="24"/>
              </w:rPr>
            </w:pPr>
            <w:r>
              <w:rPr>
                <w:sz w:val="24"/>
              </w:rPr>
              <w:t>нис. %</w:t>
            </w:r>
          </w:p>
        </w:tc>
      </w:tr>
      <w:tr w:rsidR="00416DFC" w:rsidTr="001E0026">
        <w:trPr>
          <w:cantSplit/>
          <w:trHeight w:val="157"/>
        </w:trPr>
        <w:tc>
          <w:tcPr>
            <w:tcW w:w="2518" w:type="dxa"/>
            <w:vMerge/>
            <w:tcBorders>
              <w:top w:val="single" w:sz="4" w:space="0" w:color="auto"/>
              <w:left w:val="single" w:sz="4" w:space="0" w:color="auto"/>
              <w:bottom w:val="single" w:sz="4" w:space="0" w:color="auto"/>
              <w:right w:val="single" w:sz="4" w:space="0" w:color="auto"/>
            </w:tcBorders>
            <w:vAlign w:val="center"/>
          </w:tcPr>
          <w:p w:rsidR="00416DFC" w:rsidRDefault="00416DFC" w:rsidP="001E0026">
            <w:pPr>
              <w:rPr>
                <w:color w:val="000000"/>
                <w:sz w:val="24"/>
              </w:rPr>
            </w:pPr>
          </w:p>
        </w:tc>
        <w:tc>
          <w:tcPr>
            <w:tcW w:w="992"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1995</w:t>
            </w:r>
          </w:p>
        </w:tc>
        <w:tc>
          <w:tcPr>
            <w:tcW w:w="992"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1996</w:t>
            </w:r>
          </w:p>
        </w:tc>
        <w:tc>
          <w:tcPr>
            <w:tcW w:w="992"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1997</w:t>
            </w:r>
          </w:p>
        </w:tc>
        <w:tc>
          <w:tcPr>
            <w:tcW w:w="993"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1998</w:t>
            </w:r>
          </w:p>
        </w:tc>
        <w:tc>
          <w:tcPr>
            <w:tcW w:w="992"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1999</w:t>
            </w:r>
          </w:p>
        </w:tc>
        <w:tc>
          <w:tcPr>
            <w:tcW w:w="992"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2000</w:t>
            </w:r>
          </w:p>
        </w:tc>
        <w:tc>
          <w:tcPr>
            <w:tcW w:w="1276" w:type="dxa"/>
            <w:vMerge/>
            <w:tcBorders>
              <w:top w:val="single" w:sz="4" w:space="0" w:color="auto"/>
              <w:left w:val="single" w:sz="4" w:space="0" w:color="auto"/>
              <w:bottom w:val="single" w:sz="4" w:space="0" w:color="auto"/>
              <w:right w:val="single" w:sz="4" w:space="0" w:color="auto"/>
            </w:tcBorders>
            <w:vAlign w:val="center"/>
          </w:tcPr>
          <w:p w:rsidR="00416DFC" w:rsidRDefault="00416DFC" w:rsidP="001E0026">
            <w:pPr>
              <w:rPr>
                <w:color w:val="000000"/>
                <w:sz w:val="24"/>
              </w:rPr>
            </w:pPr>
          </w:p>
        </w:tc>
      </w:tr>
      <w:tr w:rsidR="00416DFC" w:rsidTr="001E0026">
        <w:trPr>
          <w:trHeight w:val="225"/>
        </w:trPr>
        <w:tc>
          <w:tcPr>
            <w:tcW w:w="2518" w:type="dxa"/>
            <w:tcBorders>
              <w:top w:val="single" w:sz="4" w:space="0" w:color="auto"/>
              <w:left w:val="single" w:sz="4" w:space="0" w:color="auto"/>
              <w:bottom w:val="nil"/>
              <w:right w:val="single" w:sz="4" w:space="0" w:color="auto"/>
            </w:tcBorders>
          </w:tcPr>
          <w:p w:rsidR="00416DFC" w:rsidRDefault="00416DFC" w:rsidP="001E0026">
            <w:pPr>
              <w:pStyle w:val="a9"/>
              <w:tabs>
                <w:tab w:val="clear" w:pos="4677"/>
                <w:tab w:val="clear" w:pos="9355"/>
              </w:tabs>
              <w:rPr>
                <w:color w:val="000000"/>
              </w:rPr>
            </w:pPr>
            <w:r>
              <w:t>/алла экинлари</w:t>
            </w:r>
          </w:p>
        </w:tc>
        <w:tc>
          <w:tcPr>
            <w:tcW w:w="992" w:type="dxa"/>
            <w:tcBorders>
              <w:top w:val="single" w:sz="4" w:space="0" w:color="auto"/>
              <w:left w:val="single" w:sz="4" w:space="0" w:color="auto"/>
              <w:bottom w:val="nil"/>
              <w:right w:val="single" w:sz="4" w:space="0" w:color="auto"/>
            </w:tcBorders>
          </w:tcPr>
          <w:p w:rsidR="00416DFC" w:rsidRDefault="00416DFC" w:rsidP="001E0026">
            <w:pPr>
              <w:jc w:val="both"/>
              <w:rPr>
                <w:color w:val="000000"/>
                <w:sz w:val="24"/>
              </w:rPr>
            </w:pPr>
            <w:r>
              <w:rPr>
                <w:sz w:val="24"/>
              </w:rPr>
              <w:t>1656,5</w:t>
            </w:r>
          </w:p>
        </w:tc>
        <w:tc>
          <w:tcPr>
            <w:tcW w:w="992" w:type="dxa"/>
            <w:tcBorders>
              <w:top w:val="single" w:sz="4" w:space="0" w:color="auto"/>
              <w:left w:val="single" w:sz="4" w:space="0" w:color="auto"/>
              <w:bottom w:val="nil"/>
              <w:right w:val="single" w:sz="4" w:space="0" w:color="auto"/>
            </w:tcBorders>
          </w:tcPr>
          <w:p w:rsidR="00416DFC" w:rsidRDefault="00416DFC" w:rsidP="001E0026">
            <w:pPr>
              <w:jc w:val="both"/>
              <w:rPr>
                <w:color w:val="000000"/>
                <w:sz w:val="24"/>
              </w:rPr>
            </w:pPr>
            <w:r>
              <w:rPr>
                <w:sz w:val="24"/>
              </w:rPr>
              <w:t>1740,5</w:t>
            </w:r>
          </w:p>
        </w:tc>
        <w:tc>
          <w:tcPr>
            <w:tcW w:w="992" w:type="dxa"/>
            <w:tcBorders>
              <w:top w:val="single" w:sz="4" w:space="0" w:color="auto"/>
              <w:left w:val="single" w:sz="4" w:space="0" w:color="auto"/>
              <w:bottom w:val="nil"/>
              <w:right w:val="single" w:sz="4" w:space="0" w:color="auto"/>
            </w:tcBorders>
          </w:tcPr>
          <w:p w:rsidR="00416DFC" w:rsidRDefault="00416DFC" w:rsidP="001E0026">
            <w:pPr>
              <w:jc w:val="both"/>
              <w:rPr>
                <w:color w:val="000000"/>
                <w:sz w:val="24"/>
              </w:rPr>
            </w:pPr>
            <w:r>
              <w:rPr>
                <w:sz w:val="24"/>
              </w:rPr>
              <w:t>1757,3</w:t>
            </w:r>
          </w:p>
        </w:tc>
        <w:tc>
          <w:tcPr>
            <w:tcW w:w="993" w:type="dxa"/>
            <w:tcBorders>
              <w:top w:val="single" w:sz="4" w:space="0" w:color="auto"/>
              <w:left w:val="single" w:sz="4" w:space="0" w:color="auto"/>
              <w:bottom w:val="nil"/>
              <w:right w:val="single" w:sz="4" w:space="0" w:color="auto"/>
            </w:tcBorders>
          </w:tcPr>
          <w:p w:rsidR="00416DFC" w:rsidRDefault="00416DFC" w:rsidP="001E0026">
            <w:pPr>
              <w:jc w:val="both"/>
              <w:rPr>
                <w:color w:val="000000"/>
                <w:sz w:val="24"/>
              </w:rPr>
            </w:pPr>
            <w:r>
              <w:rPr>
                <w:sz w:val="24"/>
              </w:rPr>
              <w:t>1686,8</w:t>
            </w:r>
          </w:p>
        </w:tc>
        <w:tc>
          <w:tcPr>
            <w:tcW w:w="992" w:type="dxa"/>
            <w:tcBorders>
              <w:top w:val="single" w:sz="4" w:space="0" w:color="auto"/>
              <w:left w:val="single" w:sz="4" w:space="0" w:color="auto"/>
              <w:bottom w:val="nil"/>
              <w:right w:val="single" w:sz="4" w:space="0" w:color="auto"/>
            </w:tcBorders>
          </w:tcPr>
          <w:p w:rsidR="00416DFC" w:rsidRDefault="00416DFC" w:rsidP="001E0026">
            <w:pPr>
              <w:jc w:val="both"/>
              <w:rPr>
                <w:color w:val="000000"/>
                <w:sz w:val="24"/>
              </w:rPr>
            </w:pPr>
            <w:r>
              <w:rPr>
                <w:sz w:val="24"/>
              </w:rPr>
              <w:t>1723,1</w:t>
            </w:r>
          </w:p>
        </w:tc>
        <w:tc>
          <w:tcPr>
            <w:tcW w:w="992" w:type="dxa"/>
            <w:tcBorders>
              <w:top w:val="single" w:sz="4" w:space="0" w:color="auto"/>
              <w:left w:val="single" w:sz="4" w:space="0" w:color="auto"/>
              <w:bottom w:val="nil"/>
              <w:right w:val="single" w:sz="4" w:space="0" w:color="auto"/>
            </w:tcBorders>
          </w:tcPr>
          <w:p w:rsidR="00416DFC" w:rsidRDefault="00416DFC" w:rsidP="001E0026">
            <w:pPr>
              <w:jc w:val="both"/>
              <w:rPr>
                <w:color w:val="000000"/>
                <w:sz w:val="24"/>
              </w:rPr>
            </w:pPr>
            <w:r>
              <w:rPr>
                <w:sz w:val="24"/>
              </w:rPr>
              <w:t>1611,9</w:t>
            </w:r>
          </w:p>
        </w:tc>
        <w:tc>
          <w:tcPr>
            <w:tcW w:w="1276" w:type="dxa"/>
            <w:tcBorders>
              <w:top w:val="single" w:sz="4" w:space="0" w:color="auto"/>
              <w:left w:val="single" w:sz="4" w:space="0" w:color="auto"/>
              <w:bottom w:val="nil"/>
              <w:right w:val="single" w:sz="4" w:space="0" w:color="auto"/>
            </w:tcBorders>
          </w:tcPr>
          <w:p w:rsidR="00416DFC" w:rsidRDefault="00416DFC" w:rsidP="001E0026">
            <w:pPr>
              <w:jc w:val="both"/>
              <w:rPr>
                <w:color w:val="000000"/>
                <w:sz w:val="24"/>
              </w:rPr>
            </w:pPr>
            <w:r>
              <w:rPr>
                <w:sz w:val="24"/>
              </w:rPr>
              <w:t>97,3</w:t>
            </w:r>
          </w:p>
        </w:tc>
      </w:tr>
      <w:tr w:rsidR="00416DFC" w:rsidTr="001E0026">
        <w:trPr>
          <w:trHeight w:val="206"/>
        </w:trPr>
        <w:tc>
          <w:tcPr>
            <w:tcW w:w="2518" w:type="dxa"/>
            <w:tcBorders>
              <w:top w:val="nil"/>
              <w:left w:val="single" w:sz="4" w:space="0" w:color="auto"/>
              <w:bottom w:val="nil"/>
              <w:right w:val="single" w:sz="4" w:space="0" w:color="auto"/>
            </w:tcBorders>
          </w:tcPr>
          <w:p w:rsidR="00416DFC" w:rsidRDefault="00416DFC" w:rsidP="001E0026">
            <w:pPr>
              <w:rPr>
                <w:sz w:val="24"/>
              </w:rPr>
            </w:pPr>
            <w:r>
              <w:rPr>
                <w:sz w:val="24"/>
              </w:rPr>
              <w:t>шундан:</w:t>
            </w:r>
          </w:p>
        </w:tc>
        <w:tc>
          <w:tcPr>
            <w:tcW w:w="992" w:type="dxa"/>
            <w:tcBorders>
              <w:top w:val="nil"/>
              <w:left w:val="single" w:sz="4" w:space="0" w:color="auto"/>
              <w:bottom w:val="nil"/>
              <w:right w:val="single" w:sz="4" w:space="0" w:color="auto"/>
            </w:tcBorders>
          </w:tcPr>
          <w:p w:rsidR="00416DFC" w:rsidRDefault="00416DFC" w:rsidP="001E0026">
            <w:pPr>
              <w:jc w:val="both"/>
              <w:rPr>
                <w:sz w:val="24"/>
              </w:rPr>
            </w:pPr>
          </w:p>
        </w:tc>
        <w:tc>
          <w:tcPr>
            <w:tcW w:w="992" w:type="dxa"/>
            <w:tcBorders>
              <w:top w:val="nil"/>
              <w:left w:val="single" w:sz="4" w:space="0" w:color="auto"/>
              <w:bottom w:val="nil"/>
              <w:right w:val="single" w:sz="4" w:space="0" w:color="auto"/>
            </w:tcBorders>
          </w:tcPr>
          <w:p w:rsidR="00416DFC" w:rsidRDefault="00416DFC" w:rsidP="001E0026">
            <w:pPr>
              <w:jc w:val="both"/>
              <w:rPr>
                <w:sz w:val="24"/>
              </w:rPr>
            </w:pPr>
          </w:p>
        </w:tc>
        <w:tc>
          <w:tcPr>
            <w:tcW w:w="992" w:type="dxa"/>
            <w:tcBorders>
              <w:top w:val="nil"/>
              <w:left w:val="single" w:sz="4" w:space="0" w:color="auto"/>
              <w:bottom w:val="nil"/>
              <w:right w:val="single" w:sz="4" w:space="0" w:color="auto"/>
            </w:tcBorders>
          </w:tcPr>
          <w:p w:rsidR="00416DFC" w:rsidRDefault="00416DFC" w:rsidP="001E0026">
            <w:pPr>
              <w:jc w:val="both"/>
              <w:rPr>
                <w:sz w:val="24"/>
              </w:rPr>
            </w:pPr>
          </w:p>
        </w:tc>
        <w:tc>
          <w:tcPr>
            <w:tcW w:w="993" w:type="dxa"/>
            <w:tcBorders>
              <w:top w:val="nil"/>
              <w:left w:val="single" w:sz="4" w:space="0" w:color="auto"/>
              <w:bottom w:val="nil"/>
              <w:right w:val="single" w:sz="4" w:space="0" w:color="auto"/>
            </w:tcBorders>
          </w:tcPr>
          <w:p w:rsidR="00416DFC" w:rsidRDefault="00416DFC" w:rsidP="001E0026">
            <w:pPr>
              <w:jc w:val="both"/>
              <w:rPr>
                <w:sz w:val="24"/>
              </w:rPr>
            </w:pPr>
          </w:p>
        </w:tc>
        <w:tc>
          <w:tcPr>
            <w:tcW w:w="992" w:type="dxa"/>
            <w:tcBorders>
              <w:top w:val="nil"/>
              <w:left w:val="single" w:sz="4" w:space="0" w:color="auto"/>
              <w:bottom w:val="nil"/>
              <w:right w:val="single" w:sz="4" w:space="0" w:color="auto"/>
            </w:tcBorders>
          </w:tcPr>
          <w:p w:rsidR="00416DFC" w:rsidRDefault="00416DFC" w:rsidP="001E0026">
            <w:pPr>
              <w:jc w:val="both"/>
              <w:rPr>
                <w:sz w:val="24"/>
              </w:rPr>
            </w:pPr>
          </w:p>
        </w:tc>
        <w:tc>
          <w:tcPr>
            <w:tcW w:w="992" w:type="dxa"/>
            <w:tcBorders>
              <w:top w:val="nil"/>
              <w:left w:val="single" w:sz="4" w:space="0" w:color="auto"/>
              <w:bottom w:val="nil"/>
              <w:right w:val="single" w:sz="4" w:space="0" w:color="auto"/>
            </w:tcBorders>
          </w:tcPr>
          <w:p w:rsidR="00416DFC" w:rsidRDefault="00416DFC" w:rsidP="001E0026">
            <w:pPr>
              <w:jc w:val="both"/>
              <w:rPr>
                <w:sz w:val="24"/>
              </w:rPr>
            </w:pPr>
          </w:p>
        </w:tc>
        <w:tc>
          <w:tcPr>
            <w:tcW w:w="1276" w:type="dxa"/>
            <w:tcBorders>
              <w:top w:val="nil"/>
              <w:left w:val="single" w:sz="4" w:space="0" w:color="auto"/>
              <w:bottom w:val="nil"/>
              <w:right w:val="single" w:sz="4" w:space="0" w:color="auto"/>
            </w:tcBorders>
          </w:tcPr>
          <w:p w:rsidR="00416DFC" w:rsidRDefault="00416DFC" w:rsidP="001E0026">
            <w:pPr>
              <w:jc w:val="both"/>
              <w:rPr>
                <w:sz w:val="24"/>
              </w:rPr>
            </w:pPr>
          </w:p>
        </w:tc>
      </w:tr>
      <w:tr w:rsidR="00416DFC" w:rsidTr="001E0026">
        <w:trPr>
          <w:trHeight w:val="225"/>
        </w:trPr>
        <w:tc>
          <w:tcPr>
            <w:tcW w:w="2518" w:type="dxa"/>
            <w:tcBorders>
              <w:top w:val="nil"/>
              <w:left w:val="single" w:sz="4" w:space="0" w:color="auto"/>
              <w:bottom w:val="nil"/>
              <w:right w:val="single" w:sz="4" w:space="0" w:color="auto"/>
            </w:tcBorders>
          </w:tcPr>
          <w:p w:rsidR="00416DFC" w:rsidRDefault="00416DFC" w:rsidP="001E0026">
            <w:pPr>
              <w:rPr>
                <w:sz w:val="24"/>
              </w:rPr>
            </w:pPr>
            <w:r>
              <w:rPr>
                <w:sz w:val="24"/>
              </w:rPr>
              <w:t>-бу\дой</w:t>
            </w:r>
          </w:p>
        </w:tc>
        <w:tc>
          <w:tcPr>
            <w:tcW w:w="992" w:type="dxa"/>
            <w:tcBorders>
              <w:top w:val="nil"/>
              <w:left w:val="single" w:sz="4" w:space="0" w:color="auto"/>
              <w:bottom w:val="nil"/>
              <w:right w:val="single" w:sz="4" w:space="0" w:color="auto"/>
            </w:tcBorders>
          </w:tcPr>
          <w:p w:rsidR="00416DFC" w:rsidRDefault="00416DFC" w:rsidP="001E0026">
            <w:pPr>
              <w:jc w:val="both"/>
              <w:rPr>
                <w:color w:val="000000"/>
                <w:sz w:val="24"/>
              </w:rPr>
            </w:pPr>
            <w:r>
              <w:rPr>
                <w:sz w:val="24"/>
              </w:rPr>
              <w:t>1164,4</w:t>
            </w:r>
          </w:p>
        </w:tc>
        <w:tc>
          <w:tcPr>
            <w:tcW w:w="992" w:type="dxa"/>
            <w:tcBorders>
              <w:top w:val="nil"/>
              <w:left w:val="single" w:sz="4" w:space="0" w:color="auto"/>
              <w:bottom w:val="nil"/>
              <w:right w:val="single" w:sz="4" w:space="0" w:color="auto"/>
            </w:tcBorders>
          </w:tcPr>
          <w:p w:rsidR="00416DFC" w:rsidRDefault="00416DFC" w:rsidP="001E0026">
            <w:pPr>
              <w:jc w:val="both"/>
              <w:rPr>
                <w:color w:val="000000"/>
                <w:sz w:val="24"/>
              </w:rPr>
            </w:pPr>
            <w:r>
              <w:rPr>
                <w:sz w:val="24"/>
              </w:rPr>
              <w:t>1328,7</w:t>
            </w:r>
          </w:p>
        </w:tc>
        <w:tc>
          <w:tcPr>
            <w:tcW w:w="992" w:type="dxa"/>
            <w:tcBorders>
              <w:top w:val="nil"/>
              <w:left w:val="single" w:sz="4" w:space="0" w:color="auto"/>
              <w:bottom w:val="nil"/>
              <w:right w:val="single" w:sz="4" w:space="0" w:color="auto"/>
            </w:tcBorders>
          </w:tcPr>
          <w:p w:rsidR="00416DFC" w:rsidRDefault="00416DFC" w:rsidP="001E0026">
            <w:pPr>
              <w:jc w:val="both"/>
              <w:rPr>
                <w:color w:val="000000"/>
                <w:sz w:val="24"/>
              </w:rPr>
            </w:pPr>
            <w:r>
              <w:rPr>
                <w:sz w:val="24"/>
              </w:rPr>
              <w:t>1458,8</w:t>
            </w:r>
          </w:p>
        </w:tc>
        <w:tc>
          <w:tcPr>
            <w:tcW w:w="993" w:type="dxa"/>
            <w:tcBorders>
              <w:top w:val="nil"/>
              <w:left w:val="single" w:sz="4" w:space="0" w:color="auto"/>
              <w:bottom w:val="nil"/>
              <w:right w:val="single" w:sz="4" w:space="0" w:color="auto"/>
            </w:tcBorders>
          </w:tcPr>
          <w:p w:rsidR="00416DFC" w:rsidRDefault="00416DFC" w:rsidP="001E0026">
            <w:pPr>
              <w:jc w:val="both"/>
              <w:rPr>
                <w:color w:val="000000"/>
                <w:sz w:val="24"/>
              </w:rPr>
            </w:pPr>
            <w:r>
              <w:rPr>
                <w:sz w:val="24"/>
              </w:rPr>
              <w:t>1412,4</w:t>
            </w:r>
          </w:p>
        </w:tc>
        <w:tc>
          <w:tcPr>
            <w:tcW w:w="992" w:type="dxa"/>
            <w:tcBorders>
              <w:top w:val="nil"/>
              <w:left w:val="single" w:sz="4" w:space="0" w:color="auto"/>
              <w:bottom w:val="nil"/>
              <w:right w:val="single" w:sz="4" w:space="0" w:color="auto"/>
            </w:tcBorders>
          </w:tcPr>
          <w:p w:rsidR="00416DFC" w:rsidRDefault="00416DFC" w:rsidP="001E0026">
            <w:pPr>
              <w:jc w:val="both"/>
              <w:rPr>
                <w:color w:val="000000"/>
                <w:sz w:val="24"/>
              </w:rPr>
            </w:pPr>
            <w:r>
              <w:rPr>
                <w:sz w:val="24"/>
              </w:rPr>
              <w:t>1419,6</w:t>
            </w:r>
          </w:p>
        </w:tc>
        <w:tc>
          <w:tcPr>
            <w:tcW w:w="992" w:type="dxa"/>
            <w:tcBorders>
              <w:top w:val="nil"/>
              <w:left w:val="single" w:sz="4" w:space="0" w:color="auto"/>
              <w:bottom w:val="nil"/>
              <w:right w:val="single" w:sz="4" w:space="0" w:color="auto"/>
            </w:tcBorders>
          </w:tcPr>
          <w:p w:rsidR="00416DFC" w:rsidRDefault="00416DFC" w:rsidP="001E0026">
            <w:pPr>
              <w:jc w:val="both"/>
              <w:rPr>
                <w:color w:val="000000"/>
                <w:sz w:val="24"/>
              </w:rPr>
            </w:pPr>
            <w:r>
              <w:rPr>
                <w:sz w:val="24"/>
              </w:rPr>
              <w:t>1354,8</w:t>
            </w:r>
          </w:p>
        </w:tc>
        <w:tc>
          <w:tcPr>
            <w:tcW w:w="1276" w:type="dxa"/>
            <w:tcBorders>
              <w:top w:val="nil"/>
              <w:left w:val="single" w:sz="4" w:space="0" w:color="auto"/>
              <w:bottom w:val="nil"/>
              <w:right w:val="single" w:sz="4" w:space="0" w:color="auto"/>
            </w:tcBorders>
          </w:tcPr>
          <w:p w:rsidR="00416DFC" w:rsidRDefault="00416DFC" w:rsidP="001E0026">
            <w:pPr>
              <w:jc w:val="both"/>
              <w:rPr>
                <w:color w:val="000000"/>
                <w:sz w:val="24"/>
              </w:rPr>
            </w:pPr>
            <w:r>
              <w:rPr>
                <w:sz w:val="24"/>
              </w:rPr>
              <w:t>116,3</w:t>
            </w:r>
          </w:p>
        </w:tc>
      </w:tr>
      <w:tr w:rsidR="00416DFC" w:rsidTr="001E0026">
        <w:trPr>
          <w:trHeight w:val="486"/>
        </w:trPr>
        <w:tc>
          <w:tcPr>
            <w:tcW w:w="2518" w:type="dxa"/>
            <w:tcBorders>
              <w:top w:val="nil"/>
              <w:left w:val="single" w:sz="4" w:space="0" w:color="auto"/>
              <w:bottom w:val="nil"/>
              <w:right w:val="single" w:sz="4" w:space="0" w:color="auto"/>
            </w:tcBorders>
          </w:tcPr>
          <w:p w:rsidR="00416DFC" w:rsidRDefault="00416DFC" w:rsidP="001E0026">
            <w:pPr>
              <w:pStyle w:val="a3"/>
              <w:spacing w:line="240" w:lineRule="auto"/>
              <w:jc w:val="left"/>
              <w:rPr>
                <w:rFonts w:ascii="Bodo_uzb" w:hAnsi="Bodo_uzb"/>
                <w:sz w:val="24"/>
              </w:rPr>
            </w:pPr>
            <w:r>
              <w:rPr>
                <w:rFonts w:ascii="Bodo_uzb" w:hAnsi="Bodo_uzb"/>
                <w:sz w:val="24"/>
              </w:rPr>
              <w:t xml:space="preserve">Техника экинлари </w:t>
            </w:r>
          </w:p>
        </w:tc>
        <w:tc>
          <w:tcPr>
            <w:tcW w:w="992" w:type="dxa"/>
            <w:tcBorders>
              <w:top w:val="nil"/>
              <w:left w:val="single" w:sz="4" w:space="0" w:color="auto"/>
              <w:bottom w:val="nil"/>
              <w:right w:val="single" w:sz="4" w:space="0" w:color="auto"/>
            </w:tcBorders>
          </w:tcPr>
          <w:p w:rsidR="00416DFC" w:rsidRDefault="00416DFC" w:rsidP="001E0026">
            <w:pPr>
              <w:jc w:val="both"/>
              <w:rPr>
                <w:sz w:val="24"/>
              </w:rPr>
            </w:pPr>
            <w:r>
              <w:rPr>
                <w:sz w:val="24"/>
              </w:rPr>
              <w:t>1532,6</w:t>
            </w:r>
          </w:p>
        </w:tc>
        <w:tc>
          <w:tcPr>
            <w:tcW w:w="992" w:type="dxa"/>
            <w:tcBorders>
              <w:top w:val="nil"/>
              <w:left w:val="single" w:sz="4" w:space="0" w:color="auto"/>
              <w:bottom w:val="nil"/>
              <w:right w:val="single" w:sz="4" w:space="0" w:color="auto"/>
            </w:tcBorders>
          </w:tcPr>
          <w:p w:rsidR="00416DFC" w:rsidRDefault="00416DFC" w:rsidP="001E0026">
            <w:pPr>
              <w:jc w:val="both"/>
              <w:rPr>
                <w:sz w:val="24"/>
              </w:rPr>
            </w:pPr>
            <w:r>
              <w:rPr>
                <w:sz w:val="24"/>
              </w:rPr>
              <w:t>1525,1</w:t>
            </w:r>
          </w:p>
        </w:tc>
        <w:tc>
          <w:tcPr>
            <w:tcW w:w="992" w:type="dxa"/>
            <w:tcBorders>
              <w:top w:val="nil"/>
              <w:left w:val="single" w:sz="4" w:space="0" w:color="auto"/>
              <w:bottom w:val="nil"/>
              <w:right w:val="single" w:sz="4" w:space="0" w:color="auto"/>
            </w:tcBorders>
          </w:tcPr>
          <w:p w:rsidR="00416DFC" w:rsidRDefault="00416DFC" w:rsidP="001E0026">
            <w:pPr>
              <w:jc w:val="both"/>
              <w:rPr>
                <w:sz w:val="24"/>
              </w:rPr>
            </w:pPr>
            <w:r>
              <w:rPr>
                <w:sz w:val="24"/>
              </w:rPr>
              <w:t>1536,0</w:t>
            </w:r>
          </w:p>
        </w:tc>
        <w:tc>
          <w:tcPr>
            <w:tcW w:w="993" w:type="dxa"/>
            <w:tcBorders>
              <w:top w:val="nil"/>
              <w:left w:val="single" w:sz="4" w:space="0" w:color="auto"/>
              <w:bottom w:val="nil"/>
              <w:right w:val="single" w:sz="4" w:space="0" w:color="auto"/>
            </w:tcBorders>
          </w:tcPr>
          <w:p w:rsidR="00416DFC" w:rsidRDefault="00416DFC" w:rsidP="001E0026">
            <w:pPr>
              <w:jc w:val="both"/>
              <w:rPr>
                <w:sz w:val="24"/>
              </w:rPr>
            </w:pPr>
            <w:r>
              <w:rPr>
                <w:sz w:val="24"/>
              </w:rPr>
              <w:t>1614,1</w:t>
            </w:r>
          </w:p>
        </w:tc>
        <w:tc>
          <w:tcPr>
            <w:tcW w:w="992" w:type="dxa"/>
            <w:tcBorders>
              <w:top w:val="nil"/>
              <w:left w:val="single" w:sz="4" w:space="0" w:color="auto"/>
              <w:bottom w:val="nil"/>
              <w:right w:val="single" w:sz="4" w:space="0" w:color="auto"/>
            </w:tcBorders>
          </w:tcPr>
          <w:p w:rsidR="00416DFC" w:rsidRDefault="00416DFC" w:rsidP="001E0026">
            <w:pPr>
              <w:jc w:val="both"/>
              <w:rPr>
                <w:sz w:val="24"/>
              </w:rPr>
            </w:pPr>
            <w:r>
              <w:rPr>
                <w:sz w:val="24"/>
              </w:rPr>
              <w:t>1607,0</w:t>
            </w:r>
          </w:p>
        </w:tc>
        <w:tc>
          <w:tcPr>
            <w:tcW w:w="992" w:type="dxa"/>
            <w:tcBorders>
              <w:top w:val="nil"/>
              <w:left w:val="single" w:sz="4" w:space="0" w:color="auto"/>
              <w:bottom w:val="nil"/>
              <w:right w:val="single" w:sz="4" w:space="0" w:color="auto"/>
            </w:tcBorders>
          </w:tcPr>
          <w:p w:rsidR="00416DFC" w:rsidRDefault="00416DFC" w:rsidP="001E0026">
            <w:pPr>
              <w:jc w:val="both"/>
              <w:rPr>
                <w:sz w:val="24"/>
              </w:rPr>
            </w:pPr>
            <w:r>
              <w:rPr>
                <w:sz w:val="24"/>
              </w:rPr>
              <w:t>1471,2</w:t>
            </w:r>
          </w:p>
        </w:tc>
        <w:tc>
          <w:tcPr>
            <w:tcW w:w="1276" w:type="dxa"/>
            <w:tcBorders>
              <w:top w:val="nil"/>
              <w:left w:val="single" w:sz="4" w:space="0" w:color="auto"/>
              <w:bottom w:val="nil"/>
              <w:right w:val="single" w:sz="4" w:space="0" w:color="auto"/>
            </w:tcBorders>
          </w:tcPr>
          <w:p w:rsidR="00416DFC" w:rsidRDefault="00416DFC" w:rsidP="001E0026">
            <w:pPr>
              <w:jc w:val="both"/>
              <w:rPr>
                <w:sz w:val="24"/>
              </w:rPr>
            </w:pPr>
            <w:r>
              <w:rPr>
                <w:sz w:val="24"/>
              </w:rPr>
              <w:t>96,0</w:t>
            </w:r>
          </w:p>
        </w:tc>
      </w:tr>
      <w:tr w:rsidR="00416DFC" w:rsidTr="001E0026">
        <w:trPr>
          <w:trHeight w:val="337"/>
        </w:trPr>
        <w:tc>
          <w:tcPr>
            <w:tcW w:w="2518" w:type="dxa"/>
            <w:tcBorders>
              <w:top w:val="nil"/>
              <w:left w:val="single" w:sz="4" w:space="0" w:color="auto"/>
              <w:bottom w:val="nil"/>
              <w:right w:val="single" w:sz="4" w:space="0" w:color="auto"/>
            </w:tcBorders>
          </w:tcPr>
          <w:p w:rsidR="00416DFC" w:rsidRDefault="00416DFC" w:rsidP="001E0026">
            <w:pPr>
              <w:pStyle w:val="a3"/>
              <w:spacing w:line="240" w:lineRule="auto"/>
              <w:jc w:val="left"/>
              <w:rPr>
                <w:rFonts w:ascii="Bodo_uzb" w:hAnsi="Bodo_uzb"/>
                <w:sz w:val="24"/>
              </w:rPr>
            </w:pPr>
            <w:r>
              <w:rPr>
                <w:rFonts w:ascii="Bodo_uzb" w:hAnsi="Bodo_uzb"/>
                <w:sz w:val="24"/>
              </w:rPr>
              <w:t>шундан:</w:t>
            </w:r>
          </w:p>
        </w:tc>
        <w:tc>
          <w:tcPr>
            <w:tcW w:w="992" w:type="dxa"/>
            <w:tcBorders>
              <w:top w:val="nil"/>
              <w:left w:val="single" w:sz="4" w:space="0" w:color="auto"/>
              <w:bottom w:val="nil"/>
              <w:right w:val="single" w:sz="4" w:space="0" w:color="auto"/>
            </w:tcBorders>
          </w:tcPr>
          <w:p w:rsidR="00416DFC" w:rsidRDefault="00416DFC" w:rsidP="001E0026">
            <w:pPr>
              <w:jc w:val="both"/>
              <w:rPr>
                <w:sz w:val="24"/>
              </w:rPr>
            </w:pPr>
          </w:p>
        </w:tc>
        <w:tc>
          <w:tcPr>
            <w:tcW w:w="992" w:type="dxa"/>
            <w:tcBorders>
              <w:top w:val="nil"/>
              <w:left w:val="single" w:sz="4" w:space="0" w:color="auto"/>
              <w:bottom w:val="nil"/>
              <w:right w:val="single" w:sz="4" w:space="0" w:color="auto"/>
            </w:tcBorders>
          </w:tcPr>
          <w:p w:rsidR="00416DFC" w:rsidRDefault="00416DFC" w:rsidP="001E0026">
            <w:pPr>
              <w:jc w:val="both"/>
              <w:rPr>
                <w:sz w:val="24"/>
              </w:rPr>
            </w:pPr>
          </w:p>
        </w:tc>
        <w:tc>
          <w:tcPr>
            <w:tcW w:w="992" w:type="dxa"/>
            <w:tcBorders>
              <w:top w:val="nil"/>
              <w:left w:val="single" w:sz="4" w:space="0" w:color="auto"/>
              <w:bottom w:val="nil"/>
              <w:right w:val="single" w:sz="4" w:space="0" w:color="auto"/>
            </w:tcBorders>
          </w:tcPr>
          <w:p w:rsidR="00416DFC" w:rsidRDefault="00416DFC" w:rsidP="001E0026">
            <w:pPr>
              <w:jc w:val="both"/>
              <w:rPr>
                <w:sz w:val="24"/>
              </w:rPr>
            </w:pPr>
          </w:p>
        </w:tc>
        <w:tc>
          <w:tcPr>
            <w:tcW w:w="993" w:type="dxa"/>
            <w:tcBorders>
              <w:top w:val="nil"/>
              <w:left w:val="single" w:sz="4" w:space="0" w:color="auto"/>
              <w:bottom w:val="nil"/>
              <w:right w:val="single" w:sz="4" w:space="0" w:color="auto"/>
            </w:tcBorders>
          </w:tcPr>
          <w:p w:rsidR="00416DFC" w:rsidRDefault="00416DFC" w:rsidP="001E0026">
            <w:pPr>
              <w:jc w:val="both"/>
              <w:rPr>
                <w:sz w:val="24"/>
              </w:rPr>
            </w:pPr>
          </w:p>
        </w:tc>
        <w:tc>
          <w:tcPr>
            <w:tcW w:w="992" w:type="dxa"/>
            <w:tcBorders>
              <w:top w:val="nil"/>
              <w:left w:val="single" w:sz="4" w:space="0" w:color="auto"/>
              <w:bottom w:val="nil"/>
              <w:right w:val="single" w:sz="4" w:space="0" w:color="auto"/>
            </w:tcBorders>
          </w:tcPr>
          <w:p w:rsidR="00416DFC" w:rsidRDefault="00416DFC" w:rsidP="001E0026">
            <w:pPr>
              <w:jc w:val="both"/>
              <w:rPr>
                <w:sz w:val="24"/>
              </w:rPr>
            </w:pPr>
          </w:p>
        </w:tc>
        <w:tc>
          <w:tcPr>
            <w:tcW w:w="992" w:type="dxa"/>
            <w:tcBorders>
              <w:top w:val="nil"/>
              <w:left w:val="single" w:sz="4" w:space="0" w:color="auto"/>
              <w:bottom w:val="nil"/>
              <w:right w:val="single" w:sz="4" w:space="0" w:color="auto"/>
            </w:tcBorders>
          </w:tcPr>
          <w:p w:rsidR="00416DFC" w:rsidRDefault="00416DFC" w:rsidP="001E0026">
            <w:pPr>
              <w:jc w:val="both"/>
              <w:rPr>
                <w:sz w:val="24"/>
              </w:rPr>
            </w:pPr>
          </w:p>
        </w:tc>
        <w:tc>
          <w:tcPr>
            <w:tcW w:w="1276" w:type="dxa"/>
            <w:tcBorders>
              <w:top w:val="nil"/>
              <w:left w:val="single" w:sz="4" w:space="0" w:color="auto"/>
              <w:bottom w:val="nil"/>
              <w:right w:val="single" w:sz="4" w:space="0" w:color="auto"/>
            </w:tcBorders>
          </w:tcPr>
          <w:p w:rsidR="00416DFC" w:rsidRDefault="00416DFC" w:rsidP="001E0026">
            <w:pPr>
              <w:jc w:val="both"/>
              <w:rPr>
                <w:sz w:val="24"/>
              </w:rPr>
            </w:pPr>
          </w:p>
        </w:tc>
      </w:tr>
      <w:tr w:rsidR="00416DFC" w:rsidTr="001E0026">
        <w:trPr>
          <w:trHeight w:val="206"/>
        </w:trPr>
        <w:tc>
          <w:tcPr>
            <w:tcW w:w="2518" w:type="dxa"/>
            <w:tcBorders>
              <w:top w:val="nil"/>
              <w:left w:val="single" w:sz="4" w:space="0" w:color="auto"/>
              <w:bottom w:val="nil"/>
              <w:right w:val="single" w:sz="4" w:space="0" w:color="auto"/>
            </w:tcBorders>
          </w:tcPr>
          <w:p w:rsidR="00416DFC" w:rsidRDefault="00416DFC" w:rsidP="001E0026">
            <w:pPr>
              <w:rPr>
                <w:sz w:val="24"/>
              </w:rPr>
            </w:pPr>
            <w:r>
              <w:rPr>
                <w:sz w:val="24"/>
              </w:rPr>
              <w:t>-пахта</w:t>
            </w:r>
          </w:p>
        </w:tc>
        <w:tc>
          <w:tcPr>
            <w:tcW w:w="992" w:type="dxa"/>
            <w:tcBorders>
              <w:top w:val="nil"/>
              <w:left w:val="single" w:sz="4" w:space="0" w:color="auto"/>
              <w:bottom w:val="nil"/>
              <w:right w:val="single" w:sz="4" w:space="0" w:color="auto"/>
            </w:tcBorders>
          </w:tcPr>
          <w:p w:rsidR="00416DFC" w:rsidRDefault="00416DFC" w:rsidP="001E0026">
            <w:pPr>
              <w:jc w:val="both"/>
              <w:rPr>
                <w:color w:val="000000"/>
                <w:sz w:val="24"/>
              </w:rPr>
            </w:pPr>
            <w:r>
              <w:rPr>
                <w:sz w:val="24"/>
              </w:rPr>
              <w:t>1492,2</w:t>
            </w:r>
          </w:p>
        </w:tc>
        <w:tc>
          <w:tcPr>
            <w:tcW w:w="992" w:type="dxa"/>
            <w:tcBorders>
              <w:top w:val="nil"/>
              <w:left w:val="single" w:sz="4" w:space="0" w:color="auto"/>
              <w:bottom w:val="nil"/>
              <w:right w:val="single" w:sz="4" w:space="0" w:color="auto"/>
            </w:tcBorders>
          </w:tcPr>
          <w:p w:rsidR="00416DFC" w:rsidRDefault="00416DFC" w:rsidP="001E0026">
            <w:pPr>
              <w:jc w:val="both"/>
              <w:rPr>
                <w:color w:val="000000"/>
                <w:sz w:val="24"/>
              </w:rPr>
            </w:pPr>
            <w:r>
              <w:rPr>
                <w:sz w:val="24"/>
              </w:rPr>
              <w:t>1487,3</w:t>
            </w:r>
          </w:p>
        </w:tc>
        <w:tc>
          <w:tcPr>
            <w:tcW w:w="992" w:type="dxa"/>
            <w:tcBorders>
              <w:top w:val="nil"/>
              <w:left w:val="single" w:sz="4" w:space="0" w:color="auto"/>
              <w:bottom w:val="nil"/>
              <w:right w:val="single" w:sz="4" w:space="0" w:color="auto"/>
            </w:tcBorders>
          </w:tcPr>
          <w:p w:rsidR="00416DFC" w:rsidRDefault="00416DFC" w:rsidP="001E0026">
            <w:pPr>
              <w:jc w:val="both"/>
              <w:rPr>
                <w:color w:val="000000"/>
                <w:sz w:val="24"/>
              </w:rPr>
            </w:pPr>
            <w:r>
              <w:rPr>
                <w:sz w:val="24"/>
              </w:rPr>
              <w:t>1511,9</w:t>
            </w:r>
          </w:p>
        </w:tc>
        <w:tc>
          <w:tcPr>
            <w:tcW w:w="993" w:type="dxa"/>
            <w:tcBorders>
              <w:top w:val="nil"/>
              <w:left w:val="single" w:sz="4" w:space="0" w:color="auto"/>
              <w:bottom w:val="nil"/>
              <w:right w:val="single" w:sz="4" w:space="0" w:color="auto"/>
            </w:tcBorders>
          </w:tcPr>
          <w:p w:rsidR="00416DFC" w:rsidRDefault="00416DFC" w:rsidP="001E0026">
            <w:pPr>
              <w:jc w:val="both"/>
              <w:rPr>
                <w:color w:val="000000"/>
                <w:sz w:val="24"/>
              </w:rPr>
            </w:pPr>
            <w:r>
              <w:rPr>
                <w:sz w:val="24"/>
              </w:rPr>
              <w:t>1631,6</w:t>
            </w:r>
          </w:p>
        </w:tc>
        <w:tc>
          <w:tcPr>
            <w:tcW w:w="992" w:type="dxa"/>
            <w:tcBorders>
              <w:top w:val="nil"/>
              <w:left w:val="single" w:sz="4" w:space="0" w:color="auto"/>
              <w:bottom w:val="nil"/>
              <w:right w:val="single" w:sz="4" w:space="0" w:color="auto"/>
            </w:tcBorders>
          </w:tcPr>
          <w:p w:rsidR="00416DFC" w:rsidRDefault="00416DFC" w:rsidP="001E0026">
            <w:pPr>
              <w:jc w:val="both"/>
              <w:rPr>
                <w:color w:val="000000"/>
                <w:sz w:val="24"/>
              </w:rPr>
            </w:pPr>
            <w:r>
              <w:rPr>
                <w:sz w:val="24"/>
              </w:rPr>
              <w:t>1517</w:t>
            </w:r>
          </w:p>
        </w:tc>
        <w:tc>
          <w:tcPr>
            <w:tcW w:w="992" w:type="dxa"/>
            <w:tcBorders>
              <w:top w:val="nil"/>
              <w:left w:val="single" w:sz="4" w:space="0" w:color="auto"/>
              <w:bottom w:val="nil"/>
              <w:right w:val="single" w:sz="4" w:space="0" w:color="auto"/>
            </w:tcBorders>
          </w:tcPr>
          <w:p w:rsidR="00416DFC" w:rsidRDefault="00416DFC" w:rsidP="001E0026">
            <w:pPr>
              <w:jc w:val="both"/>
              <w:rPr>
                <w:color w:val="000000"/>
                <w:sz w:val="24"/>
              </w:rPr>
            </w:pPr>
            <w:r>
              <w:rPr>
                <w:sz w:val="24"/>
              </w:rPr>
              <w:t>1443,7</w:t>
            </w:r>
          </w:p>
        </w:tc>
        <w:tc>
          <w:tcPr>
            <w:tcW w:w="1276" w:type="dxa"/>
            <w:tcBorders>
              <w:top w:val="nil"/>
              <w:left w:val="single" w:sz="4" w:space="0" w:color="auto"/>
              <w:bottom w:val="nil"/>
              <w:right w:val="single" w:sz="4" w:space="0" w:color="auto"/>
            </w:tcBorders>
          </w:tcPr>
          <w:p w:rsidR="00416DFC" w:rsidRDefault="00416DFC" w:rsidP="001E0026">
            <w:pPr>
              <w:jc w:val="both"/>
              <w:rPr>
                <w:color w:val="000000"/>
                <w:sz w:val="24"/>
              </w:rPr>
            </w:pPr>
            <w:r>
              <w:rPr>
                <w:sz w:val="24"/>
              </w:rPr>
              <w:t>96,8</w:t>
            </w:r>
          </w:p>
        </w:tc>
      </w:tr>
      <w:tr w:rsidR="00416DFC" w:rsidTr="001E0026">
        <w:trPr>
          <w:trHeight w:val="561"/>
        </w:trPr>
        <w:tc>
          <w:tcPr>
            <w:tcW w:w="2518" w:type="dxa"/>
            <w:tcBorders>
              <w:top w:val="nil"/>
              <w:left w:val="single" w:sz="4" w:space="0" w:color="auto"/>
              <w:bottom w:val="nil"/>
              <w:right w:val="single" w:sz="4" w:space="0" w:color="auto"/>
            </w:tcBorders>
          </w:tcPr>
          <w:p w:rsidR="00416DFC" w:rsidRDefault="00416DFC" w:rsidP="001E0026">
            <w:pPr>
              <w:pStyle w:val="a3"/>
              <w:spacing w:line="240" w:lineRule="auto"/>
              <w:jc w:val="left"/>
              <w:rPr>
                <w:rFonts w:ascii="Bodo_uzb" w:hAnsi="Bodo_uzb"/>
                <w:sz w:val="24"/>
              </w:rPr>
            </w:pPr>
            <w:r>
              <w:rPr>
                <w:rFonts w:ascii="Bodo_uzb" w:hAnsi="Bodo_uzb"/>
                <w:sz w:val="24"/>
              </w:rPr>
              <w:t>Картошка, сабзавот, полиз экинлари</w:t>
            </w:r>
          </w:p>
        </w:tc>
        <w:tc>
          <w:tcPr>
            <w:tcW w:w="992" w:type="dxa"/>
            <w:tcBorders>
              <w:top w:val="nil"/>
              <w:left w:val="single" w:sz="4" w:space="0" w:color="auto"/>
              <w:bottom w:val="nil"/>
              <w:right w:val="single" w:sz="4" w:space="0" w:color="auto"/>
            </w:tcBorders>
          </w:tcPr>
          <w:p w:rsidR="00416DFC" w:rsidRDefault="00416DFC" w:rsidP="001E0026">
            <w:pPr>
              <w:jc w:val="both"/>
              <w:rPr>
                <w:color w:val="000000"/>
                <w:sz w:val="24"/>
              </w:rPr>
            </w:pPr>
          </w:p>
          <w:p w:rsidR="00416DFC" w:rsidRDefault="00416DFC" w:rsidP="001E0026">
            <w:pPr>
              <w:jc w:val="both"/>
              <w:rPr>
                <w:sz w:val="24"/>
              </w:rPr>
            </w:pPr>
            <w:r>
              <w:rPr>
                <w:sz w:val="24"/>
              </w:rPr>
              <w:t>244,3</w:t>
            </w:r>
          </w:p>
        </w:tc>
        <w:tc>
          <w:tcPr>
            <w:tcW w:w="992" w:type="dxa"/>
            <w:tcBorders>
              <w:top w:val="nil"/>
              <w:left w:val="single" w:sz="4" w:space="0" w:color="auto"/>
              <w:bottom w:val="nil"/>
              <w:right w:val="single" w:sz="4" w:space="0" w:color="auto"/>
            </w:tcBorders>
          </w:tcPr>
          <w:p w:rsidR="00416DFC" w:rsidRDefault="00416DFC" w:rsidP="001E0026">
            <w:pPr>
              <w:jc w:val="both"/>
              <w:rPr>
                <w:color w:val="000000"/>
                <w:sz w:val="24"/>
              </w:rPr>
            </w:pPr>
          </w:p>
          <w:p w:rsidR="00416DFC" w:rsidRDefault="00416DFC" w:rsidP="001E0026">
            <w:pPr>
              <w:jc w:val="both"/>
              <w:rPr>
                <w:sz w:val="24"/>
              </w:rPr>
            </w:pPr>
            <w:r>
              <w:rPr>
                <w:sz w:val="24"/>
              </w:rPr>
              <w:t>219,9</w:t>
            </w:r>
          </w:p>
        </w:tc>
        <w:tc>
          <w:tcPr>
            <w:tcW w:w="992" w:type="dxa"/>
            <w:tcBorders>
              <w:top w:val="nil"/>
              <w:left w:val="single" w:sz="4" w:space="0" w:color="auto"/>
              <w:bottom w:val="nil"/>
              <w:right w:val="single" w:sz="4" w:space="0" w:color="auto"/>
            </w:tcBorders>
          </w:tcPr>
          <w:p w:rsidR="00416DFC" w:rsidRDefault="00416DFC" w:rsidP="001E0026">
            <w:pPr>
              <w:jc w:val="both"/>
              <w:rPr>
                <w:color w:val="000000"/>
                <w:sz w:val="24"/>
              </w:rPr>
            </w:pPr>
          </w:p>
          <w:p w:rsidR="00416DFC" w:rsidRDefault="00416DFC" w:rsidP="001E0026">
            <w:pPr>
              <w:jc w:val="both"/>
              <w:rPr>
                <w:sz w:val="24"/>
              </w:rPr>
            </w:pPr>
            <w:r>
              <w:rPr>
                <w:sz w:val="24"/>
              </w:rPr>
              <w:t>322,5</w:t>
            </w:r>
          </w:p>
        </w:tc>
        <w:tc>
          <w:tcPr>
            <w:tcW w:w="993" w:type="dxa"/>
            <w:tcBorders>
              <w:top w:val="nil"/>
              <w:left w:val="single" w:sz="4" w:space="0" w:color="auto"/>
              <w:bottom w:val="nil"/>
              <w:right w:val="single" w:sz="4" w:space="0" w:color="auto"/>
            </w:tcBorders>
          </w:tcPr>
          <w:p w:rsidR="00416DFC" w:rsidRDefault="00416DFC" w:rsidP="001E0026">
            <w:pPr>
              <w:jc w:val="both"/>
              <w:rPr>
                <w:color w:val="000000"/>
                <w:sz w:val="24"/>
              </w:rPr>
            </w:pPr>
          </w:p>
          <w:p w:rsidR="00416DFC" w:rsidRDefault="00416DFC" w:rsidP="001E0026">
            <w:pPr>
              <w:jc w:val="both"/>
              <w:rPr>
                <w:sz w:val="24"/>
              </w:rPr>
            </w:pPr>
            <w:r>
              <w:rPr>
                <w:sz w:val="24"/>
              </w:rPr>
              <w:t>231,3</w:t>
            </w:r>
          </w:p>
        </w:tc>
        <w:tc>
          <w:tcPr>
            <w:tcW w:w="992" w:type="dxa"/>
            <w:tcBorders>
              <w:top w:val="nil"/>
              <w:left w:val="single" w:sz="4" w:space="0" w:color="auto"/>
              <w:bottom w:val="nil"/>
              <w:right w:val="single" w:sz="4" w:space="0" w:color="auto"/>
            </w:tcBorders>
          </w:tcPr>
          <w:p w:rsidR="00416DFC" w:rsidRDefault="00416DFC" w:rsidP="001E0026">
            <w:pPr>
              <w:jc w:val="both"/>
              <w:rPr>
                <w:color w:val="000000"/>
                <w:sz w:val="24"/>
              </w:rPr>
            </w:pPr>
          </w:p>
          <w:p w:rsidR="00416DFC" w:rsidRDefault="00416DFC" w:rsidP="001E0026">
            <w:pPr>
              <w:jc w:val="both"/>
              <w:rPr>
                <w:sz w:val="24"/>
              </w:rPr>
            </w:pPr>
            <w:r>
              <w:rPr>
                <w:sz w:val="24"/>
              </w:rPr>
              <w:t>238,7</w:t>
            </w:r>
          </w:p>
        </w:tc>
        <w:tc>
          <w:tcPr>
            <w:tcW w:w="992" w:type="dxa"/>
            <w:tcBorders>
              <w:top w:val="nil"/>
              <w:left w:val="single" w:sz="4" w:space="0" w:color="auto"/>
              <w:bottom w:val="nil"/>
              <w:right w:val="single" w:sz="4" w:space="0" w:color="auto"/>
            </w:tcBorders>
          </w:tcPr>
          <w:p w:rsidR="00416DFC" w:rsidRDefault="00416DFC" w:rsidP="001E0026">
            <w:pPr>
              <w:jc w:val="both"/>
              <w:rPr>
                <w:color w:val="000000"/>
                <w:sz w:val="24"/>
              </w:rPr>
            </w:pPr>
          </w:p>
          <w:p w:rsidR="00416DFC" w:rsidRDefault="00416DFC" w:rsidP="001E0026">
            <w:pPr>
              <w:jc w:val="both"/>
              <w:rPr>
                <w:sz w:val="24"/>
              </w:rPr>
            </w:pPr>
            <w:r>
              <w:rPr>
                <w:sz w:val="24"/>
              </w:rPr>
              <w:t>263,8</w:t>
            </w:r>
          </w:p>
        </w:tc>
        <w:tc>
          <w:tcPr>
            <w:tcW w:w="1276" w:type="dxa"/>
            <w:tcBorders>
              <w:top w:val="nil"/>
              <w:left w:val="single" w:sz="4" w:space="0" w:color="auto"/>
              <w:bottom w:val="nil"/>
              <w:right w:val="single" w:sz="4" w:space="0" w:color="auto"/>
            </w:tcBorders>
          </w:tcPr>
          <w:p w:rsidR="00416DFC" w:rsidRDefault="00416DFC" w:rsidP="001E0026">
            <w:pPr>
              <w:jc w:val="both"/>
              <w:rPr>
                <w:color w:val="000000"/>
                <w:sz w:val="24"/>
              </w:rPr>
            </w:pPr>
          </w:p>
          <w:p w:rsidR="00416DFC" w:rsidRDefault="00416DFC" w:rsidP="001E0026">
            <w:pPr>
              <w:jc w:val="both"/>
              <w:rPr>
                <w:sz w:val="24"/>
              </w:rPr>
            </w:pPr>
            <w:r>
              <w:rPr>
                <w:sz w:val="24"/>
              </w:rPr>
              <w:t>108,0</w:t>
            </w:r>
          </w:p>
        </w:tc>
      </w:tr>
      <w:tr w:rsidR="00416DFC" w:rsidTr="001E0026">
        <w:trPr>
          <w:trHeight w:val="278"/>
        </w:trPr>
        <w:tc>
          <w:tcPr>
            <w:tcW w:w="2518" w:type="dxa"/>
            <w:tcBorders>
              <w:top w:val="nil"/>
              <w:left w:val="single" w:sz="4" w:space="0" w:color="auto"/>
              <w:bottom w:val="single" w:sz="4" w:space="0" w:color="auto"/>
              <w:right w:val="single" w:sz="4" w:space="0" w:color="auto"/>
            </w:tcBorders>
          </w:tcPr>
          <w:p w:rsidR="00416DFC" w:rsidRDefault="00416DFC" w:rsidP="001E0026">
            <w:pPr>
              <w:rPr>
                <w:sz w:val="24"/>
              </w:rPr>
            </w:pPr>
            <w:r>
              <w:rPr>
                <w:sz w:val="24"/>
              </w:rPr>
              <w:t>Ем-хашак экинлари</w:t>
            </w:r>
          </w:p>
        </w:tc>
        <w:tc>
          <w:tcPr>
            <w:tcW w:w="992" w:type="dxa"/>
            <w:tcBorders>
              <w:top w:val="nil"/>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731,6</w:t>
            </w:r>
          </w:p>
        </w:tc>
        <w:tc>
          <w:tcPr>
            <w:tcW w:w="992" w:type="dxa"/>
            <w:tcBorders>
              <w:top w:val="nil"/>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521,5</w:t>
            </w:r>
          </w:p>
        </w:tc>
        <w:tc>
          <w:tcPr>
            <w:tcW w:w="992" w:type="dxa"/>
            <w:tcBorders>
              <w:top w:val="nil"/>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500,4</w:t>
            </w:r>
          </w:p>
        </w:tc>
        <w:tc>
          <w:tcPr>
            <w:tcW w:w="993" w:type="dxa"/>
            <w:tcBorders>
              <w:top w:val="nil"/>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497,5</w:t>
            </w:r>
          </w:p>
        </w:tc>
        <w:tc>
          <w:tcPr>
            <w:tcW w:w="992" w:type="dxa"/>
            <w:tcBorders>
              <w:top w:val="nil"/>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449</w:t>
            </w:r>
          </w:p>
        </w:tc>
        <w:tc>
          <w:tcPr>
            <w:tcW w:w="992" w:type="dxa"/>
            <w:tcBorders>
              <w:top w:val="nil"/>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428</w:t>
            </w:r>
          </w:p>
        </w:tc>
        <w:tc>
          <w:tcPr>
            <w:tcW w:w="1276" w:type="dxa"/>
            <w:tcBorders>
              <w:top w:val="nil"/>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58,5</w:t>
            </w:r>
          </w:p>
        </w:tc>
      </w:tr>
      <w:tr w:rsidR="00416DFC" w:rsidTr="001E0026">
        <w:trPr>
          <w:trHeight w:val="413"/>
        </w:trPr>
        <w:tc>
          <w:tcPr>
            <w:tcW w:w="2518" w:type="dxa"/>
            <w:tcBorders>
              <w:top w:val="single" w:sz="4" w:space="0" w:color="auto"/>
              <w:left w:val="single" w:sz="4" w:space="0" w:color="auto"/>
              <w:bottom w:val="single" w:sz="4" w:space="0" w:color="auto"/>
              <w:right w:val="single" w:sz="4" w:space="0" w:color="auto"/>
            </w:tcBorders>
            <w:vAlign w:val="center"/>
          </w:tcPr>
          <w:p w:rsidR="00416DFC" w:rsidRDefault="00416DFC" w:rsidP="001E0026">
            <w:pPr>
              <w:pStyle w:val="2"/>
              <w:spacing w:line="240" w:lineRule="auto"/>
              <w:ind w:firstLine="0"/>
              <w:jc w:val="left"/>
              <w:rPr>
                <w:rFonts w:ascii="Bodo_uzb" w:hAnsi="Bodo_uzb"/>
                <w:sz w:val="24"/>
              </w:rPr>
            </w:pPr>
            <w:r>
              <w:rPr>
                <w:rFonts w:ascii="Bodo_uzb" w:hAnsi="Bodo_uzb"/>
                <w:sz w:val="24"/>
              </w:rPr>
              <w:t>Ж а м и</w:t>
            </w:r>
          </w:p>
        </w:tc>
        <w:tc>
          <w:tcPr>
            <w:tcW w:w="992" w:type="dxa"/>
            <w:tcBorders>
              <w:top w:val="single" w:sz="4" w:space="0" w:color="auto"/>
              <w:left w:val="single" w:sz="4" w:space="0" w:color="auto"/>
              <w:bottom w:val="single" w:sz="4" w:space="0" w:color="auto"/>
              <w:right w:val="single" w:sz="4" w:space="0" w:color="auto"/>
            </w:tcBorders>
            <w:vAlign w:val="center"/>
          </w:tcPr>
          <w:p w:rsidR="00416DFC" w:rsidRDefault="00416DFC" w:rsidP="001E0026">
            <w:pPr>
              <w:jc w:val="center"/>
              <w:rPr>
                <w:color w:val="000000"/>
                <w:sz w:val="24"/>
              </w:rPr>
            </w:pPr>
            <w:r>
              <w:rPr>
                <w:sz w:val="24"/>
              </w:rPr>
              <w:t>4165</w:t>
            </w:r>
          </w:p>
        </w:tc>
        <w:tc>
          <w:tcPr>
            <w:tcW w:w="992" w:type="dxa"/>
            <w:tcBorders>
              <w:top w:val="single" w:sz="4" w:space="0" w:color="auto"/>
              <w:left w:val="single" w:sz="4" w:space="0" w:color="auto"/>
              <w:bottom w:val="single" w:sz="4" w:space="0" w:color="auto"/>
              <w:right w:val="single" w:sz="4" w:space="0" w:color="auto"/>
            </w:tcBorders>
            <w:vAlign w:val="center"/>
          </w:tcPr>
          <w:p w:rsidR="00416DFC" w:rsidRDefault="00416DFC" w:rsidP="001E0026">
            <w:pPr>
              <w:jc w:val="center"/>
              <w:rPr>
                <w:color w:val="000000"/>
                <w:sz w:val="24"/>
              </w:rPr>
            </w:pPr>
            <w:r>
              <w:rPr>
                <w:sz w:val="24"/>
              </w:rPr>
              <w:t>4007</w:t>
            </w:r>
          </w:p>
        </w:tc>
        <w:tc>
          <w:tcPr>
            <w:tcW w:w="992" w:type="dxa"/>
            <w:tcBorders>
              <w:top w:val="single" w:sz="4" w:space="0" w:color="auto"/>
              <w:left w:val="single" w:sz="4" w:space="0" w:color="auto"/>
              <w:bottom w:val="single" w:sz="4" w:space="0" w:color="auto"/>
              <w:right w:val="single" w:sz="4" w:space="0" w:color="auto"/>
            </w:tcBorders>
            <w:vAlign w:val="center"/>
          </w:tcPr>
          <w:p w:rsidR="00416DFC" w:rsidRDefault="00416DFC" w:rsidP="001E0026">
            <w:pPr>
              <w:jc w:val="center"/>
              <w:rPr>
                <w:color w:val="000000"/>
                <w:sz w:val="24"/>
              </w:rPr>
            </w:pPr>
            <w:r>
              <w:rPr>
                <w:sz w:val="24"/>
              </w:rPr>
              <w:t>4116,2</w:t>
            </w:r>
          </w:p>
        </w:tc>
        <w:tc>
          <w:tcPr>
            <w:tcW w:w="993" w:type="dxa"/>
            <w:tcBorders>
              <w:top w:val="single" w:sz="4" w:space="0" w:color="auto"/>
              <w:left w:val="single" w:sz="4" w:space="0" w:color="auto"/>
              <w:bottom w:val="single" w:sz="4" w:space="0" w:color="auto"/>
              <w:right w:val="single" w:sz="4" w:space="0" w:color="auto"/>
            </w:tcBorders>
            <w:vAlign w:val="center"/>
          </w:tcPr>
          <w:p w:rsidR="00416DFC" w:rsidRDefault="00416DFC" w:rsidP="001E0026">
            <w:pPr>
              <w:jc w:val="center"/>
              <w:rPr>
                <w:color w:val="000000"/>
                <w:sz w:val="24"/>
              </w:rPr>
            </w:pPr>
            <w:r>
              <w:rPr>
                <w:sz w:val="24"/>
              </w:rPr>
              <w:t>4029,7</w:t>
            </w:r>
          </w:p>
        </w:tc>
        <w:tc>
          <w:tcPr>
            <w:tcW w:w="992" w:type="dxa"/>
            <w:tcBorders>
              <w:top w:val="single" w:sz="4" w:space="0" w:color="auto"/>
              <w:left w:val="single" w:sz="4" w:space="0" w:color="auto"/>
              <w:bottom w:val="single" w:sz="4" w:space="0" w:color="auto"/>
              <w:right w:val="single" w:sz="4" w:space="0" w:color="auto"/>
            </w:tcBorders>
            <w:vAlign w:val="center"/>
          </w:tcPr>
          <w:p w:rsidR="00416DFC" w:rsidRDefault="00416DFC" w:rsidP="001E0026">
            <w:pPr>
              <w:jc w:val="center"/>
              <w:rPr>
                <w:color w:val="000000"/>
                <w:sz w:val="24"/>
              </w:rPr>
            </w:pPr>
            <w:r>
              <w:rPr>
                <w:sz w:val="24"/>
              </w:rPr>
              <w:t>4017,8</w:t>
            </w:r>
          </w:p>
        </w:tc>
        <w:tc>
          <w:tcPr>
            <w:tcW w:w="992" w:type="dxa"/>
            <w:tcBorders>
              <w:top w:val="single" w:sz="4" w:space="0" w:color="auto"/>
              <w:left w:val="single" w:sz="4" w:space="0" w:color="auto"/>
              <w:bottom w:val="single" w:sz="4" w:space="0" w:color="auto"/>
              <w:right w:val="single" w:sz="4" w:space="0" w:color="auto"/>
            </w:tcBorders>
            <w:vAlign w:val="center"/>
          </w:tcPr>
          <w:p w:rsidR="00416DFC" w:rsidRDefault="00416DFC" w:rsidP="001E0026">
            <w:pPr>
              <w:jc w:val="center"/>
              <w:rPr>
                <w:color w:val="000000"/>
                <w:sz w:val="24"/>
              </w:rPr>
            </w:pPr>
            <w:r>
              <w:rPr>
                <w:sz w:val="24"/>
              </w:rPr>
              <w:t>3774,9</w:t>
            </w:r>
          </w:p>
        </w:tc>
        <w:tc>
          <w:tcPr>
            <w:tcW w:w="1276" w:type="dxa"/>
            <w:tcBorders>
              <w:top w:val="single" w:sz="4" w:space="0" w:color="auto"/>
              <w:left w:val="single" w:sz="4" w:space="0" w:color="auto"/>
              <w:bottom w:val="single" w:sz="4" w:space="0" w:color="auto"/>
              <w:right w:val="single" w:sz="4" w:space="0" w:color="auto"/>
            </w:tcBorders>
            <w:vAlign w:val="center"/>
          </w:tcPr>
          <w:p w:rsidR="00416DFC" w:rsidRDefault="00416DFC" w:rsidP="001E0026">
            <w:pPr>
              <w:jc w:val="center"/>
              <w:rPr>
                <w:color w:val="000000"/>
                <w:sz w:val="24"/>
              </w:rPr>
            </w:pPr>
            <w:r>
              <w:rPr>
                <w:sz w:val="24"/>
              </w:rPr>
              <w:t>90,6</w:t>
            </w:r>
          </w:p>
        </w:tc>
      </w:tr>
    </w:tbl>
    <w:p w:rsidR="00416DFC" w:rsidRDefault="00416DFC" w:rsidP="00416DFC">
      <w:pPr>
        <w:ind w:firstLine="709"/>
        <w:jc w:val="both"/>
        <w:rPr>
          <w:color w:val="000000"/>
          <w:sz w:val="24"/>
        </w:rPr>
      </w:pPr>
      <w:r>
        <w:rPr>
          <w:sz w:val="24"/>
        </w:rPr>
        <w:t>*Республика Макроиқтисод ва статистика вазирлиги маълумотлари асосида тайёрланган.</w:t>
      </w:r>
    </w:p>
    <w:p w:rsidR="00416DFC" w:rsidRDefault="00416DFC" w:rsidP="00416DFC">
      <w:pPr>
        <w:ind w:firstLine="709"/>
        <w:jc w:val="both"/>
      </w:pPr>
    </w:p>
    <w:p w:rsidR="00416DFC" w:rsidRDefault="00416DFC" w:rsidP="00416DFC">
      <w:pPr>
        <w:ind w:firstLine="709"/>
        <w:jc w:val="both"/>
        <w:rPr>
          <w:color w:val="000000"/>
        </w:rPr>
      </w:pPr>
      <w:r>
        <w:t>Лекин шу йиллар мобайнида етарли даражада асосланмаган ҳолда ем-хашак экинларининг майдони 303,6 минг гектарга ёки 41,5 фоизга қисқартирилган. қисқартирилган майдонларга асосан бу\дой, картошка ҳамда полиз экинлари экилган. Натижада бу\дой экилган майдон республика быйича 1164,4 минг гектардан (1995 й.) 1354,8 минг гектарга (2000й.) етказилган ва 190,4 минг гектарга ёки 16,5 фоизга кыпайган.</w:t>
      </w:r>
    </w:p>
    <w:p w:rsidR="00416DFC" w:rsidRDefault="00416DFC" w:rsidP="00416DFC">
      <w:pPr>
        <w:ind w:firstLine="709"/>
        <w:jc w:val="both"/>
        <w:rPr>
          <w:color w:val="000000"/>
        </w:rPr>
      </w:pPr>
      <w:r>
        <w:t>Аграр-иқтисодий ислоҳотлар амалга оширила бориши натижасида ысимликчилик маҳсулотлари етиштиришда нодавлат секторининг улуши ортмоқда. 2001 йилнинг бошига жами экин майдонининг 37,2 фоизи ширкат, 31,7 фоизи фермер хыжаликлари ихтиёрида. Келажакда деҳқончилик маҳсулотлари етиштириш билан фермер ва деҳқон хыжаликлари шу\улланиши мақсадга мувофиқдир.</w:t>
      </w:r>
    </w:p>
    <w:p w:rsidR="00416DFC" w:rsidRDefault="00416DFC" w:rsidP="00416DFC">
      <w:pPr>
        <w:ind w:firstLine="709"/>
        <w:jc w:val="both"/>
        <w:rPr>
          <w:color w:val="000000"/>
        </w:rPr>
      </w:pPr>
      <w:r>
        <w:t xml:space="preserve">Экин майдонлари таркиби ызгариши туфайли умумий экин майдонидаги экинлар салмо\и ҳам ызгармоқда. 1995 йилда донли экинларнинг салмо\и 39,8 фоиз былган былса, 2000 йилга келиб, 42,7 фоизни ташкил этган ёки 2.9 фоизга ошган, техника экинларининг салмо\и шу даврда 2.2 фоизга ортиб, 2000 йилда 39 фоизни ташкил қилган. Аҳоли учун энг зарур озиқ-овқат ҳисобланган картошка, сабзавот ва полиз экинлари майдонининг салмо\и 1.1 фоизга кыпайган. Лекин ем-хашак экинларининг салмо\и қисқариб бормоқда. Бундай хол экинларни алмашлаб экишга салбий таъсир этиши мумкин. Шунинг учун келажакда экин майдонлари салмо\ини </w:t>
      </w:r>
      <w:r>
        <w:lastRenderedPageBreak/>
        <w:t>тартибга солишда алмашлаб экиш жорий этилишини таъминлашга алоҳида эътибор бериш лозим.</w:t>
      </w:r>
    </w:p>
    <w:p w:rsidR="00416DFC" w:rsidRDefault="00416DFC" w:rsidP="00416DFC">
      <w:pPr>
        <w:ind w:firstLine="709"/>
        <w:jc w:val="both"/>
        <w:rPr>
          <w:color w:val="000000"/>
        </w:rPr>
      </w:pPr>
      <w:r>
        <w:t>Республика қишлоқ хыжалигида экинлар майдонлари ызгариши натижасида етиштирилаётган маҳсулотлар миқдори ҳам ызгармоқда. Агар 1995 йилда мамлакат быйича жами 3215,3 минг тонна дон маҳсулотлари етиштирилган былса, бу кырсаткич 2000 йилда 3915,7 минг тоннани, 2002 йилда эса 5,4 млн. тоннани ташкил этди. /алла етиштириш 2000 йилда 1995 йилдагига нисбатан 21,8 фоизга, 2002 йилда эса 46,2 фоизга ошди. Лекин шу йилларда бу\дой етиштириш устувор суъратларда кыпайган. Унинг миқдори 2000 йилда 53,9 фоизга, 2002 йилда эса 69,4 фоизга ошган. /алла етиштириш ҳажми қашқадарё ва Сурхондарё вилоятларидан ташқари барча вилоятларда ошиб бомоқда (32-жадвал).</w:t>
      </w:r>
    </w:p>
    <w:p w:rsidR="00416DFC" w:rsidRDefault="00416DFC" w:rsidP="00416DFC">
      <w:pPr>
        <w:ind w:firstLine="709"/>
        <w:jc w:val="right"/>
        <w:rPr>
          <w:color w:val="000000"/>
        </w:rPr>
      </w:pPr>
      <w:r>
        <w:t>32-жадвал</w:t>
      </w:r>
    </w:p>
    <w:p w:rsidR="00416DFC" w:rsidRDefault="00416DFC" w:rsidP="00416DFC">
      <w:pPr>
        <w:pStyle w:val="21"/>
        <w:ind w:left="0" w:firstLine="0"/>
        <w:jc w:val="center"/>
        <w:rPr>
          <w:rFonts w:ascii="Bodo_uzb" w:hAnsi="Bodo_uzb"/>
          <w:b/>
          <w:bCs/>
        </w:rPr>
      </w:pPr>
      <w:r>
        <w:rPr>
          <w:rFonts w:ascii="Bodo_uzb" w:hAnsi="Bodo_uzb"/>
          <w:b/>
          <w:bCs/>
        </w:rPr>
        <w:t>Республика вилоятлари қишлоқ хыжалик корхоналарида етиштирилган деҳқончилик маҳсулотлари*</w:t>
      </w:r>
    </w:p>
    <w:p w:rsidR="00416DFC" w:rsidRDefault="00416DFC" w:rsidP="00416DFC">
      <w:pPr>
        <w:pStyle w:val="21"/>
        <w:ind w:left="0" w:firstLine="0"/>
        <w:jc w:val="center"/>
        <w:rPr>
          <w:rFonts w:ascii="Bodo_uzb" w:hAnsi="Bodo_uzb"/>
          <w:b/>
          <w:bCs/>
        </w:rPr>
      </w:pPr>
    </w:p>
    <w:tbl>
      <w:tblPr>
        <w:tblW w:w="967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724"/>
        <w:gridCol w:w="982"/>
        <w:gridCol w:w="1417"/>
        <w:gridCol w:w="1199"/>
        <w:gridCol w:w="1417"/>
        <w:gridCol w:w="872"/>
        <w:gridCol w:w="1059"/>
      </w:tblGrid>
      <w:tr w:rsidR="00416DFC" w:rsidTr="001E0026">
        <w:trPr>
          <w:cantSplit/>
          <w:trHeight w:val="418"/>
        </w:trPr>
        <w:tc>
          <w:tcPr>
            <w:tcW w:w="2724" w:type="dxa"/>
            <w:vMerge w:val="restart"/>
            <w:tcBorders>
              <w:top w:val="single" w:sz="4" w:space="0" w:color="auto"/>
              <w:left w:val="single" w:sz="4" w:space="0" w:color="auto"/>
              <w:bottom w:val="single" w:sz="4" w:space="0" w:color="auto"/>
              <w:right w:val="single" w:sz="4" w:space="0" w:color="auto"/>
            </w:tcBorders>
            <w:vAlign w:val="center"/>
          </w:tcPr>
          <w:p w:rsidR="00416DFC" w:rsidRDefault="00416DFC" w:rsidP="001E0026">
            <w:pPr>
              <w:pStyle w:val="8"/>
              <w:ind w:firstLine="0"/>
              <w:rPr>
                <w:color w:val="000000"/>
                <w:sz w:val="24"/>
              </w:rPr>
            </w:pPr>
            <w:r>
              <w:rPr>
                <w:sz w:val="24"/>
              </w:rPr>
              <w:t>Вилоятлар</w:t>
            </w:r>
          </w:p>
        </w:tc>
        <w:tc>
          <w:tcPr>
            <w:tcW w:w="982"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Пахта</w:t>
            </w:r>
          </w:p>
        </w:tc>
        <w:tc>
          <w:tcPr>
            <w:tcW w:w="1417"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Бошоқ.дон</w:t>
            </w:r>
          </w:p>
        </w:tc>
        <w:tc>
          <w:tcPr>
            <w:tcW w:w="1199"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 xml:space="preserve">Пахта </w:t>
            </w:r>
          </w:p>
        </w:tc>
        <w:tc>
          <w:tcPr>
            <w:tcW w:w="1417"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Бошоқ.дон</w:t>
            </w:r>
          </w:p>
        </w:tc>
        <w:tc>
          <w:tcPr>
            <w:tcW w:w="1931" w:type="dxa"/>
            <w:gridSpan w:val="2"/>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Сабзавот-полиз</w:t>
            </w:r>
          </w:p>
        </w:tc>
      </w:tr>
      <w:tr w:rsidR="00416DFC" w:rsidTr="001E0026">
        <w:trPr>
          <w:cantSplit/>
        </w:trPr>
        <w:tc>
          <w:tcPr>
            <w:tcW w:w="2724" w:type="dxa"/>
            <w:vMerge/>
            <w:tcBorders>
              <w:top w:val="single" w:sz="4" w:space="0" w:color="auto"/>
              <w:left w:val="single" w:sz="4" w:space="0" w:color="auto"/>
              <w:bottom w:val="single" w:sz="4" w:space="0" w:color="auto"/>
              <w:right w:val="single" w:sz="4" w:space="0" w:color="auto"/>
            </w:tcBorders>
            <w:vAlign w:val="center"/>
          </w:tcPr>
          <w:p w:rsidR="00416DFC" w:rsidRDefault="00416DFC" w:rsidP="001E0026">
            <w:pPr>
              <w:rPr>
                <w:color w:val="000000"/>
                <w:sz w:val="24"/>
              </w:rPr>
            </w:pPr>
          </w:p>
        </w:tc>
        <w:tc>
          <w:tcPr>
            <w:tcW w:w="2399" w:type="dxa"/>
            <w:gridSpan w:val="2"/>
            <w:tcBorders>
              <w:top w:val="single" w:sz="4" w:space="0" w:color="auto"/>
              <w:left w:val="single" w:sz="4" w:space="0" w:color="auto"/>
              <w:bottom w:val="single" w:sz="4" w:space="0" w:color="auto"/>
              <w:right w:val="single" w:sz="4" w:space="0" w:color="auto"/>
            </w:tcBorders>
            <w:vAlign w:val="center"/>
          </w:tcPr>
          <w:p w:rsidR="00416DFC" w:rsidRDefault="00416DFC" w:rsidP="001E0026">
            <w:pPr>
              <w:jc w:val="center"/>
              <w:rPr>
                <w:color w:val="000000"/>
                <w:sz w:val="24"/>
              </w:rPr>
            </w:pPr>
            <w:r>
              <w:rPr>
                <w:sz w:val="24"/>
              </w:rPr>
              <w:t>1996</w:t>
            </w:r>
          </w:p>
        </w:tc>
        <w:tc>
          <w:tcPr>
            <w:tcW w:w="2616" w:type="dxa"/>
            <w:gridSpan w:val="2"/>
            <w:tcBorders>
              <w:top w:val="single" w:sz="4" w:space="0" w:color="auto"/>
              <w:left w:val="single" w:sz="4" w:space="0" w:color="auto"/>
              <w:bottom w:val="single" w:sz="4" w:space="0" w:color="auto"/>
              <w:right w:val="single" w:sz="4" w:space="0" w:color="auto"/>
            </w:tcBorders>
            <w:vAlign w:val="center"/>
          </w:tcPr>
          <w:p w:rsidR="00416DFC" w:rsidRDefault="00416DFC" w:rsidP="001E0026">
            <w:pPr>
              <w:jc w:val="center"/>
              <w:rPr>
                <w:color w:val="000000"/>
                <w:sz w:val="24"/>
              </w:rPr>
            </w:pPr>
            <w:r>
              <w:rPr>
                <w:sz w:val="24"/>
              </w:rPr>
              <w:t>2000</w:t>
            </w:r>
          </w:p>
        </w:tc>
        <w:tc>
          <w:tcPr>
            <w:tcW w:w="872" w:type="dxa"/>
            <w:tcBorders>
              <w:top w:val="single" w:sz="4" w:space="0" w:color="auto"/>
              <w:left w:val="single" w:sz="4" w:space="0" w:color="auto"/>
              <w:bottom w:val="single" w:sz="4" w:space="0" w:color="auto"/>
              <w:right w:val="single" w:sz="4" w:space="0" w:color="auto"/>
            </w:tcBorders>
            <w:vAlign w:val="center"/>
          </w:tcPr>
          <w:p w:rsidR="00416DFC" w:rsidRDefault="00416DFC" w:rsidP="001E0026">
            <w:pPr>
              <w:jc w:val="center"/>
              <w:rPr>
                <w:color w:val="000000"/>
                <w:sz w:val="24"/>
              </w:rPr>
            </w:pPr>
            <w:r>
              <w:rPr>
                <w:sz w:val="24"/>
              </w:rPr>
              <w:t>1996</w:t>
            </w:r>
          </w:p>
        </w:tc>
        <w:tc>
          <w:tcPr>
            <w:tcW w:w="1059" w:type="dxa"/>
            <w:tcBorders>
              <w:top w:val="single" w:sz="4" w:space="0" w:color="auto"/>
              <w:left w:val="single" w:sz="4" w:space="0" w:color="auto"/>
              <w:bottom w:val="single" w:sz="4" w:space="0" w:color="auto"/>
              <w:right w:val="single" w:sz="4" w:space="0" w:color="auto"/>
            </w:tcBorders>
            <w:vAlign w:val="center"/>
          </w:tcPr>
          <w:p w:rsidR="00416DFC" w:rsidRDefault="00416DFC" w:rsidP="001E0026">
            <w:pPr>
              <w:jc w:val="center"/>
              <w:rPr>
                <w:color w:val="000000"/>
                <w:sz w:val="24"/>
              </w:rPr>
            </w:pPr>
            <w:r>
              <w:rPr>
                <w:sz w:val="24"/>
              </w:rPr>
              <w:t>2000</w:t>
            </w:r>
          </w:p>
        </w:tc>
      </w:tr>
      <w:tr w:rsidR="00416DFC" w:rsidTr="001E0026">
        <w:tc>
          <w:tcPr>
            <w:tcW w:w="2724"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қорақалпо\истон Р.</w:t>
            </w:r>
          </w:p>
        </w:tc>
        <w:tc>
          <w:tcPr>
            <w:tcW w:w="982"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203,9</w:t>
            </w:r>
          </w:p>
        </w:tc>
        <w:tc>
          <w:tcPr>
            <w:tcW w:w="1417"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125,4</w:t>
            </w:r>
          </w:p>
        </w:tc>
        <w:tc>
          <w:tcPr>
            <w:tcW w:w="1199"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10</w:t>
            </w:r>
          </w:p>
        </w:tc>
        <w:tc>
          <w:tcPr>
            <w:tcW w:w="1417"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64</w:t>
            </w:r>
          </w:p>
        </w:tc>
        <w:tc>
          <w:tcPr>
            <w:tcW w:w="872"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35,4</w:t>
            </w:r>
          </w:p>
        </w:tc>
        <w:tc>
          <w:tcPr>
            <w:tcW w:w="1059"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23,8</w:t>
            </w:r>
          </w:p>
        </w:tc>
      </w:tr>
      <w:tr w:rsidR="00416DFC" w:rsidTr="001E0026">
        <w:tc>
          <w:tcPr>
            <w:tcW w:w="2724"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Андижон</w:t>
            </w:r>
          </w:p>
        </w:tc>
        <w:tc>
          <w:tcPr>
            <w:tcW w:w="982"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315,9</w:t>
            </w:r>
          </w:p>
        </w:tc>
        <w:tc>
          <w:tcPr>
            <w:tcW w:w="1417"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337,4</w:t>
            </w:r>
          </w:p>
        </w:tc>
        <w:tc>
          <w:tcPr>
            <w:tcW w:w="1199"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389,7</w:t>
            </w:r>
          </w:p>
        </w:tc>
        <w:tc>
          <w:tcPr>
            <w:tcW w:w="1417"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512,8</w:t>
            </w:r>
          </w:p>
        </w:tc>
        <w:tc>
          <w:tcPr>
            <w:tcW w:w="872"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70,1</w:t>
            </w:r>
          </w:p>
        </w:tc>
        <w:tc>
          <w:tcPr>
            <w:tcW w:w="1059"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1,7</w:t>
            </w:r>
          </w:p>
        </w:tc>
      </w:tr>
      <w:tr w:rsidR="00416DFC" w:rsidTr="001E0026">
        <w:tc>
          <w:tcPr>
            <w:tcW w:w="2724"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Бухоро</w:t>
            </w:r>
          </w:p>
        </w:tc>
        <w:tc>
          <w:tcPr>
            <w:tcW w:w="982"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360,6</w:t>
            </w:r>
          </w:p>
        </w:tc>
        <w:tc>
          <w:tcPr>
            <w:tcW w:w="1417"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351,1</w:t>
            </w:r>
          </w:p>
        </w:tc>
        <w:tc>
          <w:tcPr>
            <w:tcW w:w="1199"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126,7</w:t>
            </w:r>
          </w:p>
        </w:tc>
        <w:tc>
          <w:tcPr>
            <w:tcW w:w="1417"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213,5</w:t>
            </w:r>
          </w:p>
        </w:tc>
        <w:tc>
          <w:tcPr>
            <w:tcW w:w="872"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31,6</w:t>
            </w:r>
          </w:p>
        </w:tc>
        <w:tc>
          <w:tcPr>
            <w:tcW w:w="1059"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9,2</w:t>
            </w:r>
          </w:p>
        </w:tc>
      </w:tr>
      <w:tr w:rsidR="00416DFC" w:rsidTr="001E0026">
        <w:tc>
          <w:tcPr>
            <w:tcW w:w="2724"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Жиззах</w:t>
            </w:r>
          </w:p>
        </w:tc>
        <w:tc>
          <w:tcPr>
            <w:tcW w:w="982"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139,4</w:t>
            </w:r>
          </w:p>
        </w:tc>
        <w:tc>
          <w:tcPr>
            <w:tcW w:w="1417"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155,5</w:t>
            </w:r>
          </w:p>
        </w:tc>
        <w:tc>
          <w:tcPr>
            <w:tcW w:w="1199"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175,4</w:t>
            </w:r>
          </w:p>
        </w:tc>
        <w:tc>
          <w:tcPr>
            <w:tcW w:w="1417"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316,9</w:t>
            </w:r>
          </w:p>
        </w:tc>
        <w:tc>
          <w:tcPr>
            <w:tcW w:w="872"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24</w:t>
            </w:r>
          </w:p>
        </w:tc>
        <w:tc>
          <w:tcPr>
            <w:tcW w:w="1059"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13,1</w:t>
            </w:r>
          </w:p>
        </w:tc>
      </w:tr>
      <w:tr w:rsidR="00416DFC" w:rsidTr="001E0026">
        <w:tc>
          <w:tcPr>
            <w:tcW w:w="2724"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қашқадарё</w:t>
            </w:r>
          </w:p>
        </w:tc>
        <w:tc>
          <w:tcPr>
            <w:tcW w:w="982"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375,7</w:t>
            </w:r>
          </w:p>
        </w:tc>
        <w:tc>
          <w:tcPr>
            <w:tcW w:w="1417"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265,1</w:t>
            </w:r>
          </w:p>
        </w:tc>
        <w:tc>
          <w:tcPr>
            <w:tcW w:w="1199"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321,3</w:t>
            </w:r>
          </w:p>
        </w:tc>
        <w:tc>
          <w:tcPr>
            <w:tcW w:w="1417"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263,9</w:t>
            </w:r>
          </w:p>
        </w:tc>
        <w:tc>
          <w:tcPr>
            <w:tcW w:w="872"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89,4</w:t>
            </w:r>
          </w:p>
        </w:tc>
        <w:tc>
          <w:tcPr>
            <w:tcW w:w="1059"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29,6</w:t>
            </w:r>
          </w:p>
        </w:tc>
      </w:tr>
      <w:tr w:rsidR="00416DFC" w:rsidTr="001E0026">
        <w:tc>
          <w:tcPr>
            <w:tcW w:w="2724"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Навоий</w:t>
            </w:r>
          </w:p>
        </w:tc>
        <w:tc>
          <w:tcPr>
            <w:tcW w:w="982"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101,3</w:t>
            </w:r>
          </w:p>
        </w:tc>
        <w:tc>
          <w:tcPr>
            <w:tcW w:w="1417"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103,6</w:t>
            </w:r>
          </w:p>
        </w:tc>
        <w:tc>
          <w:tcPr>
            <w:tcW w:w="1199"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55,5</w:t>
            </w:r>
          </w:p>
        </w:tc>
        <w:tc>
          <w:tcPr>
            <w:tcW w:w="1417"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92,6</w:t>
            </w:r>
          </w:p>
        </w:tc>
        <w:tc>
          <w:tcPr>
            <w:tcW w:w="872"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12,5</w:t>
            </w:r>
          </w:p>
        </w:tc>
        <w:tc>
          <w:tcPr>
            <w:tcW w:w="1059"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13,6</w:t>
            </w:r>
          </w:p>
        </w:tc>
      </w:tr>
      <w:tr w:rsidR="00416DFC" w:rsidTr="001E0026">
        <w:tc>
          <w:tcPr>
            <w:tcW w:w="2724"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Наманган</w:t>
            </w:r>
          </w:p>
        </w:tc>
        <w:tc>
          <w:tcPr>
            <w:tcW w:w="982"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239,8</w:t>
            </w:r>
          </w:p>
        </w:tc>
        <w:tc>
          <w:tcPr>
            <w:tcW w:w="1417"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243,5</w:t>
            </w:r>
          </w:p>
        </w:tc>
        <w:tc>
          <w:tcPr>
            <w:tcW w:w="1199"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251,3</w:t>
            </w:r>
          </w:p>
        </w:tc>
        <w:tc>
          <w:tcPr>
            <w:tcW w:w="1417"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258,2</w:t>
            </w:r>
          </w:p>
        </w:tc>
        <w:tc>
          <w:tcPr>
            <w:tcW w:w="872"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171,7</w:t>
            </w:r>
          </w:p>
        </w:tc>
        <w:tc>
          <w:tcPr>
            <w:tcW w:w="1059"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10,5</w:t>
            </w:r>
          </w:p>
        </w:tc>
      </w:tr>
      <w:tr w:rsidR="00416DFC" w:rsidTr="001E0026">
        <w:tc>
          <w:tcPr>
            <w:tcW w:w="2724"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Самарқанд</w:t>
            </w:r>
          </w:p>
        </w:tc>
        <w:tc>
          <w:tcPr>
            <w:tcW w:w="982"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216,8</w:t>
            </w:r>
          </w:p>
        </w:tc>
        <w:tc>
          <w:tcPr>
            <w:tcW w:w="1417"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167,7</w:t>
            </w:r>
          </w:p>
        </w:tc>
        <w:tc>
          <w:tcPr>
            <w:tcW w:w="1199"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231,2</w:t>
            </w:r>
          </w:p>
        </w:tc>
        <w:tc>
          <w:tcPr>
            <w:tcW w:w="1417"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278,1</w:t>
            </w:r>
          </w:p>
        </w:tc>
        <w:tc>
          <w:tcPr>
            <w:tcW w:w="872"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277,9</w:t>
            </w:r>
          </w:p>
        </w:tc>
        <w:tc>
          <w:tcPr>
            <w:tcW w:w="1059"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11,2</w:t>
            </w:r>
          </w:p>
        </w:tc>
      </w:tr>
      <w:tr w:rsidR="00416DFC" w:rsidTr="001E0026">
        <w:tc>
          <w:tcPr>
            <w:tcW w:w="2724"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Сурхондарё</w:t>
            </w:r>
          </w:p>
        </w:tc>
        <w:tc>
          <w:tcPr>
            <w:tcW w:w="982"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360,1</w:t>
            </w:r>
          </w:p>
        </w:tc>
        <w:tc>
          <w:tcPr>
            <w:tcW w:w="1417"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259,5</w:t>
            </w:r>
          </w:p>
        </w:tc>
        <w:tc>
          <w:tcPr>
            <w:tcW w:w="1199"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271,3</w:t>
            </w:r>
          </w:p>
        </w:tc>
        <w:tc>
          <w:tcPr>
            <w:tcW w:w="1417"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203,1</w:t>
            </w:r>
          </w:p>
        </w:tc>
        <w:tc>
          <w:tcPr>
            <w:tcW w:w="872"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34,1</w:t>
            </w:r>
          </w:p>
        </w:tc>
        <w:tc>
          <w:tcPr>
            <w:tcW w:w="1059"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15,2</w:t>
            </w:r>
          </w:p>
        </w:tc>
      </w:tr>
      <w:tr w:rsidR="00416DFC" w:rsidTr="001E0026">
        <w:tc>
          <w:tcPr>
            <w:tcW w:w="2724"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Сирдарё</w:t>
            </w:r>
          </w:p>
        </w:tc>
        <w:tc>
          <w:tcPr>
            <w:tcW w:w="982"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186,5</w:t>
            </w:r>
          </w:p>
        </w:tc>
        <w:tc>
          <w:tcPr>
            <w:tcW w:w="1417"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174,6</w:t>
            </w:r>
          </w:p>
        </w:tc>
        <w:tc>
          <w:tcPr>
            <w:tcW w:w="1199"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153,1</w:t>
            </w:r>
          </w:p>
        </w:tc>
        <w:tc>
          <w:tcPr>
            <w:tcW w:w="1417"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185,6</w:t>
            </w:r>
          </w:p>
        </w:tc>
        <w:tc>
          <w:tcPr>
            <w:tcW w:w="872"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17</w:t>
            </w:r>
          </w:p>
        </w:tc>
        <w:tc>
          <w:tcPr>
            <w:tcW w:w="1059"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10,3</w:t>
            </w:r>
          </w:p>
        </w:tc>
      </w:tr>
      <w:tr w:rsidR="00416DFC" w:rsidTr="001E0026">
        <w:tc>
          <w:tcPr>
            <w:tcW w:w="2724"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Тошкент</w:t>
            </w:r>
          </w:p>
        </w:tc>
        <w:tc>
          <w:tcPr>
            <w:tcW w:w="982"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258,8</w:t>
            </w:r>
          </w:p>
        </w:tc>
        <w:tc>
          <w:tcPr>
            <w:tcW w:w="1417"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256,4</w:t>
            </w:r>
          </w:p>
        </w:tc>
        <w:tc>
          <w:tcPr>
            <w:tcW w:w="1199"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283,1</w:t>
            </w:r>
          </w:p>
        </w:tc>
        <w:tc>
          <w:tcPr>
            <w:tcW w:w="1417"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336</w:t>
            </w:r>
          </w:p>
        </w:tc>
        <w:tc>
          <w:tcPr>
            <w:tcW w:w="872"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283</w:t>
            </w:r>
          </w:p>
        </w:tc>
        <w:tc>
          <w:tcPr>
            <w:tcW w:w="1059"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26,1</w:t>
            </w:r>
          </w:p>
        </w:tc>
      </w:tr>
      <w:tr w:rsidR="00416DFC" w:rsidTr="001E0026">
        <w:tc>
          <w:tcPr>
            <w:tcW w:w="2724"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Фар\она</w:t>
            </w:r>
          </w:p>
        </w:tc>
        <w:tc>
          <w:tcPr>
            <w:tcW w:w="982"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301,3</w:t>
            </w:r>
          </w:p>
        </w:tc>
        <w:tc>
          <w:tcPr>
            <w:tcW w:w="1417"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362,6</w:t>
            </w:r>
          </w:p>
        </w:tc>
        <w:tc>
          <w:tcPr>
            <w:tcW w:w="1199"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295,7</w:t>
            </w:r>
          </w:p>
        </w:tc>
        <w:tc>
          <w:tcPr>
            <w:tcW w:w="1417"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325,1</w:t>
            </w:r>
          </w:p>
        </w:tc>
        <w:tc>
          <w:tcPr>
            <w:tcW w:w="872"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174</w:t>
            </w:r>
          </w:p>
        </w:tc>
        <w:tc>
          <w:tcPr>
            <w:tcW w:w="1059"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10,5</w:t>
            </w:r>
          </w:p>
        </w:tc>
      </w:tr>
      <w:tr w:rsidR="00416DFC" w:rsidTr="001E0026">
        <w:tc>
          <w:tcPr>
            <w:tcW w:w="2724"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Хоразм</w:t>
            </w:r>
          </w:p>
        </w:tc>
        <w:tc>
          <w:tcPr>
            <w:tcW w:w="982"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290</w:t>
            </w:r>
          </w:p>
        </w:tc>
        <w:tc>
          <w:tcPr>
            <w:tcW w:w="1417"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199</w:t>
            </w:r>
          </w:p>
        </w:tc>
        <w:tc>
          <w:tcPr>
            <w:tcW w:w="1199"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52</w:t>
            </w:r>
          </w:p>
        </w:tc>
        <w:tc>
          <w:tcPr>
            <w:tcW w:w="1417"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76,7</w:t>
            </w:r>
          </w:p>
        </w:tc>
        <w:tc>
          <w:tcPr>
            <w:tcW w:w="872"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64,8</w:t>
            </w:r>
          </w:p>
        </w:tc>
        <w:tc>
          <w:tcPr>
            <w:tcW w:w="1059"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5,6</w:t>
            </w:r>
          </w:p>
        </w:tc>
      </w:tr>
      <w:tr w:rsidR="00416DFC" w:rsidTr="001E0026">
        <w:tc>
          <w:tcPr>
            <w:tcW w:w="2724"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Жами</w:t>
            </w:r>
          </w:p>
        </w:tc>
        <w:tc>
          <w:tcPr>
            <w:tcW w:w="982"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3350,1</w:t>
            </w:r>
          </w:p>
        </w:tc>
        <w:tc>
          <w:tcPr>
            <w:tcW w:w="1417"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3001,5</w:t>
            </w:r>
          </w:p>
        </w:tc>
        <w:tc>
          <w:tcPr>
            <w:tcW w:w="1199"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2616,3</w:t>
            </w:r>
          </w:p>
        </w:tc>
        <w:tc>
          <w:tcPr>
            <w:tcW w:w="1417"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3126,5</w:t>
            </w:r>
          </w:p>
        </w:tc>
        <w:tc>
          <w:tcPr>
            <w:tcW w:w="872"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52,8</w:t>
            </w:r>
          </w:p>
        </w:tc>
        <w:tc>
          <w:tcPr>
            <w:tcW w:w="1059" w:type="dxa"/>
            <w:tcBorders>
              <w:top w:val="single" w:sz="4" w:space="0" w:color="auto"/>
              <w:left w:val="single" w:sz="4" w:space="0" w:color="auto"/>
              <w:bottom w:val="single" w:sz="4" w:space="0" w:color="auto"/>
              <w:right w:val="single" w:sz="4" w:space="0" w:color="auto"/>
            </w:tcBorders>
          </w:tcPr>
          <w:p w:rsidR="00416DFC" w:rsidRDefault="00416DFC" w:rsidP="001E0026">
            <w:pPr>
              <w:jc w:val="both"/>
              <w:rPr>
                <w:color w:val="000000"/>
                <w:sz w:val="24"/>
              </w:rPr>
            </w:pPr>
            <w:r>
              <w:rPr>
                <w:sz w:val="24"/>
              </w:rPr>
              <w:t>173,4</w:t>
            </w:r>
          </w:p>
        </w:tc>
      </w:tr>
    </w:tbl>
    <w:p w:rsidR="00416DFC" w:rsidRDefault="00416DFC" w:rsidP="00416DFC">
      <w:pPr>
        <w:ind w:firstLine="709"/>
        <w:jc w:val="both"/>
        <w:rPr>
          <w:sz w:val="24"/>
        </w:rPr>
      </w:pPr>
    </w:p>
    <w:p w:rsidR="00416DFC" w:rsidRDefault="00416DFC" w:rsidP="00416DFC">
      <w:pPr>
        <w:ind w:firstLine="709"/>
        <w:jc w:val="both"/>
        <w:rPr>
          <w:color w:val="000000"/>
          <w:sz w:val="24"/>
        </w:rPr>
      </w:pPr>
      <w:r>
        <w:rPr>
          <w:sz w:val="24"/>
        </w:rPr>
        <w:t>*Республика қишлоқ ва сув хыжалиги вазирлиги маълумотлари асосида тузилган.</w:t>
      </w:r>
    </w:p>
    <w:p w:rsidR="00416DFC" w:rsidRDefault="00416DFC" w:rsidP="00416DFC">
      <w:pPr>
        <w:ind w:firstLine="709"/>
        <w:jc w:val="both"/>
        <w:rPr>
          <w:sz w:val="16"/>
        </w:rPr>
      </w:pPr>
    </w:p>
    <w:p w:rsidR="00416DFC" w:rsidRDefault="00416DFC" w:rsidP="00416DFC">
      <w:pPr>
        <w:ind w:firstLine="709"/>
        <w:jc w:val="both"/>
        <w:rPr>
          <w:color w:val="000000"/>
        </w:rPr>
      </w:pPr>
      <w:r>
        <w:t>Шу йилларда \аллачилик устувор суръатларда Навоий, Жиззах ҳамда Бухоро вилоятларида ривожланган. Етиштирилаётган \алланинг 35,1 фоизи Фар\она водийси хыжаликлари ҳиссасига ты\ри келмоқда. Бу маҳсулотнинг атиги 4,5 фоизи қуйи Амударё воҳасида етиштирилган. Тошкент туманида эса ялпи \алла ҳосилининг 26,8 фоизи етиштирилмоқда. Бу маълумотлар \аллачилик мамлакат миқёсида қандай  жойлашганлигидан далолат бермоқда.</w:t>
      </w:r>
    </w:p>
    <w:p w:rsidR="00416DFC" w:rsidRDefault="00416DFC" w:rsidP="00416DFC">
      <w:pPr>
        <w:ind w:firstLine="709"/>
        <w:jc w:val="both"/>
        <w:rPr>
          <w:color w:val="000000"/>
        </w:rPr>
      </w:pPr>
      <w:r>
        <w:t xml:space="preserve">Сынгги йилларда \аллачиликнинг ривожланиши \аллазорлар кенгайиши билан ҳосилдорлик ошиши ҳисобига таъминланган. Лекин пахта хомашёси етиштириш унинг яккаҳокимлигини сусайтириш натижасида сынгги йилларда бироз камайиб, 3,1-3,2 млн. тоннани ташкил этмоқда. 2000-2002 йилларда жами пахта хомашёсининг 31,7 фоизи Фар\она вилояти хыжаликларида, 29,5 фоизи Бухоро, қашқадарё ва Сурхондарё вилоятларида, </w:t>
      </w:r>
      <w:r>
        <w:lastRenderedPageBreak/>
        <w:t>атига 10,8 фоизи қуйи Амударё воҳасидаги хыжаликларда етиштирилмоқда. Пахтанинг экин майдони камайиши билан бирга ҳосилдорлиги ҳам пасайиб бормоқда (6- диаграмма).</w:t>
      </w:r>
    </w:p>
    <w:p w:rsidR="00416DFC" w:rsidRDefault="00416DFC" w:rsidP="00416DFC">
      <w:pPr>
        <w:ind w:firstLine="709"/>
        <w:jc w:val="right"/>
        <w:rPr>
          <w:color w:val="000000"/>
        </w:rPr>
      </w:pPr>
      <w:r>
        <w:t>6-диаграмма</w:t>
      </w:r>
    </w:p>
    <w:p w:rsidR="00416DFC" w:rsidRDefault="00416DFC" w:rsidP="00416DFC">
      <w:pPr>
        <w:pStyle w:val="21"/>
        <w:ind w:left="0"/>
        <w:jc w:val="center"/>
        <w:rPr>
          <w:rFonts w:ascii="Bodo_uzb" w:hAnsi="Bodo_uzb"/>
        </w:rPr>
      </w:pPr>
      <w:r>
        <w:rPr>
          <w:rFonts w:ascii="Bodo_uzb" w:hAnsi="Bodo_uzb"/>
        </w:rPr>
        <w:pict>
          <v:group id="_x0000_s1026" style="position:absolute;left:0;text-align:left;margin-left:28.05pt;margin-top:31.95pt;width:459.3pt;height:292.25pt;z-index:251660288" coordorigin="1695,1084" coordsize="9186,5710">
            <v:line id="_x0000_s1027" style="position:absolute;flip:y" from="2241,1444" to="2241,6304">
              <v:stroke endarrow="block"/>
            </v:line>
            <v:line id="_x0000_s1028" style="position:absolute" from="2268,6254" to="9801,6254">
              <v:stroke endarrow="block"/>
            </v:line>
            <v:line id="_x0000_s1029" style="position:absolute;flip:y" from="3031,1444" to="5481,3374"/>
            <v:line id="_x0000_s1030" style="position:absolute" from="5481,1444" to="8721,2344"/>
            <v:line id="_x0000_s1031" style="position:absolute;flip:y" from="3321,3326" to="4401,4406">
              <v:stroke dashstyle="longDashDot"/>
            </v:line>
            <v:line id="_x0000_s1032" style="position:absolute" from="4401,3326" to="5841,3866">
              <v:stroke dashstyle="longDashDot"/>
            </v:line>
            <v:line id="_x0000_s1033" style="position:absolute;flip:y" from="5841,3506" to="6921,3866">
              <v:stroke dashstyle="longDashDot"/>
            </v:line>
            <v:line id="_x0000_s1034" style="position:absolute" from="6921,3506" to="8001,3686">
              <v:stroke dashstyle="longDashDot"/>
            </v:line>
            <v:line id="_x0000_s1035" style="position:absolute;flip:y" from="3321,5714" to="4581,5894">
              <v:stroke dashstyle="1 1"/>
            </v:line>
            <v:line id="_x0000_s1036" style="position:absolute;flip:y" from="4581,5534" to="5661,5714">
              <v:stroke dashstyle="1 1"/>
            </v:line>
            <v:line id="_x0000_s1037" style="position:absolute;flip:y" from="5661,5534" to="6921,5534">
              <v:stroke dashstyle="1 1"/>
            </v:line>
            <v:line id="_x0000_s1038" style="position:absolute;flip:y" from="6921,5355" to="8001,5535">
              <v:stroke dashstyle="1 1"/>
            </v:line>
            <v:line id="_x0000_s1039" style="position:absolute" from="2268,3914" to="2459,3914"/>
            <v:line id="_x0000_s1040" style="position:absolute" from="2268,5895" to="2459,5895"/>
            <v:line id="_x0000_s1041" style="position:absolute" from="2268,4994" to="2459,4994"/>
            <v:shapetype id="_x0000_t202" coordsize="21600,21600" o:spt="202" path="m,l,21600r21600,l21600,xe">
              <v:stroke joinstyle="miter"/>
              <v:path gradientshapeok="t" o:connecttype="rect"/>
            </v:shapetype>
            <v:shape id="_x0000_s1042" type="#_x0000_t202" style="position:absolute;left:9081;top:5044;width:1800;height:720;mso-wrap-edited:f" wrapcoords="-200 0 -200 21600 21800 21600 21800 0 -200 0" stroked="f">
              <v:textbox style="mso-next-textbox:#_x0000_s1042" inset="1.5mm,,.5mm">
                <w:txbxContent>
                  <w:p w:rsidR="00416DFC" w:rsidRDefault="00416DFC" w:rsidP="00416DFC">
                    <w:pPr>
                      <w:rPr>
                        <w:sz w:val="24"/>
                      </w:rPr>
                    </w:pPr>
                    <w:r>
                      <w:rPr>
                        <w:sz w:val="24"/>
                      </w:rPr>
                      <w:t>Бошо=ли дон</w:t>
                    </w:r>
                  </w:p>
                  <w:p w:rsidR="00416DFC" w:rsidRDefault="00416DFC" w:rsidP="00416DFC">
                    <w:pPr>
                      <w:rPr>
                        <w:color w:val="000000"/>
                        <w:sz w:val="24"/>
                      </w:rPr>
                    </w:pPr>
                    <w:r>
                      <w:rPr>
                        <w:sz w:val="24"/>
                      </w:rPr>
                      <w:t>пахта</w:t>
                    </w:r>
                  </w:p>
                </w:txbxContent>
              </v:textbox>
            </v:shape>
            <v:shape id="_x0000_s1043" type="#_x0000_t202" style="position:absolute;left:1695;top:2115;width:573;height:4140;mso-wrap-edited:f" wrapcoords="-584 0 -584 21375 21600 21375 21600 0 -584 0" stroked="f">
              <v:textbox style="mso-next-textbox:#_x0000_s1043" inset="1.5mm,,1.5mm">
                <w:txbxContent>
                  <w:p w:rsidR="00416DFC" w:rsidRDefault="00416DFC" w:rsidP="00416DFC">
                    <w:pPr>
                      <w:jc w:val="right"/>
                      <w:rPr>
                        <w:sz w:val="24"/>
                      </w:rPr>
                    </w:pPr>
                    <w:r>
                      <w:rPr>
                        <w:sz w:val="24"/>
                      </w:rPr>
                      <w:t>80</w:t>
                    </w:r>
                  </w:p>
                  <w:p w:rsidR="00416DFC" w:rsidRDefault="00416DFC" w:rsidP="00416DFC">
                    <w:pPr>
                      <w:jc w:val="right"/>
                      <w:rPr>
                        <w:color w:val="000000"/>
                        <w:sz w:val="24"/>
                      </w:rPr>
                    </w:pPr>
                  </w:p>
                  <w:p w:rsidR="00416DFC" w:rsidRDefault="00416DFC" w:rsidP="00416DFC">
                    <w:pPr>
                      <w:jc w:val="right"/>
                      <w:rPr>
                        <w:color w:val="000000"/>
                        <w:sz w:val="24"/>
                      </w:rPr>
                    </w:pPr>
                    <w:r>
                      <w:rPr>
                        <w:sz w:val="24"/>
                      </w:rPr>
                      <w:t>70</w:t>
                    </w:r>
                  </w:p>
                  <w:p w:rsidR="00416DFC" w:rsidRDefault="00416DFC" w:rsidP="00416DFC">
                    <w:pPr>
                      <w:jc w:val="right"/>
                      <w:rPr>
                        <w:color w:val="000000"/>
                        <w:sz w:val="24"/>
                      </w:rPr>
                    </w:pPr>
                  </w:p>
                  <w:p w:rsidR="00416DFC" w:rsidRDefault="00416DFC" w:rsidP="00416DFC">
                    <w:pPr>
                      <w:jc w:val="right"/>
                      <w:rPr>
                        <w:color w:val="000000"/>
                        <w:sz w:val="24"/>
                      </w:rPr>
                    </w:pPr>
                    <w:r>
                      <w:rPr>
                        <w:sz w:val="24"/>
                      </w:rPr>
                      <w:t>60</w:t>
                    </w:r>
                  </w:p>
                  <w:p w:rsidR="00416DFC" w:rsidRDefault="00416DFC" w:rsidP="00416DFC">
                    <w:pPr>
                      <w:jc w:val="right"/>
                      <w:rPr>
                        <w:color w:val="000000"/>
                        <w:sz w:val="24"/>
                      </w:rPr>
                    </w:pPr>
                  </w:p>
                  <w:p w:rsidR="00416DFC" w:rsidRDefault="00416DFC" w:rsidP="00416DFC">
                    <w:pPr>
                      <w:jc w:val="right"/>
                      <w:rPr>
                        <w:color w:val="000000"/>
                        <w:sz w:val="24"/>
                      </w:rPr>
                    </w:pPr>
                    <w:r>
                      <w:rPr>
                        <w:sz w:val="24"/>
                      </w:rPr>
                      <w:t>50</w:t>
                    </w:r>
                  </w:p>
                  <w:p w:rsidR="00416DFC" w:rsidRDefault="00416DFC" w:rsidP="00416DFC">
                    <w:pPr>
                      <w:jc w:val="right"/>
                      <w:rPr>
                        <w:color w:val="000000"/>
                        <w:sz w:val="24"/>
                      </w:rPr>
                    </w:pPr>
                  </w:p>
                  <w:p w:rsidR="00416DFC" w:rsidRDefault="00416DFC" w:rsidP="00416DFC">
                    <w:pPr>
                      <w:jc w:val="right"/>
                      <w:rPr>
                        <w:color w:val="000000"/>
                        <w:sz w:val="24"/>
                      </w:rPr>
                    </w:pPr>
                    <w:r>
                      <w:rPr>
                        <w:sz w:val="24"/>
                      </w:rPr>
                      <w:t>40</w:t>
                    </w:r>
                  </w:p>
                  <w:p w:rsidR="00416DFC" w:rsidRDefault="00416DFC" w:rsidP="00416DFC">
                    <w:pPr>
                      <w:jc w:val="right"/>
                      <w:rPr>
                        <w:color w:val="000000"/>
                        <w:sz w:val="24"/>
                      </w:rPr>
                    </w:pPr>
                  </w:p>
                  <w:p w:rsidR="00416DFC" w:rsidRDefault="00416DFC" w:rsidP="00416DFC">
                    <w:pPr>
                      <w:jc w:val="right"/>
                      <w:rPr>
                        <w:color w:val="000000"/>
                        <w:sz w:val="24"/>
                      </w:rPr>
                    </w:pPr>
                    <w:r>
                      <w:rPr>
                        <w:sz w:val="24"/>
                      </w:rPr>
                      <w:t>30</w:t>
                    </w:r>
                  </w:p>
                  <w:p w:rsidR="00416DFC" w:rsidRDefault="00416DFC" w:rsidP="00416DFC">
                    <w:pPr>
                      <w:jc w:val="right"/>
                      <w:rPr>
                        <w:color w:val="000000"/>
                        <w:sz w:val="24"/>
                      </w:rPr>
                    </w:pPr>
                  </w:p>
                  <w:p w:rsidR="00416DFC" w:rsidRDefault="00416DFC" w:rsidP="00416DFC">
                    <w:pPr>
                      <w:jc w:val="right"/>
                      <w:rPr>
                        <w:color w:val="000000"/>
                        <w:sz w:val="24"/>
                      </w:rPr>
                    </w:pPr>
                    <w:r>
                      <w:rPr>
                        <w:sz w:val="24"/>
                      </w:rPr>
                      <w:t>20</w:t>
                    </w:r>
                  </w:p>
                  <w:p w:rsidR="00416DFC" w:rsidRDefault="00416DFC" w:rsidP="00416DFC">
                    <w:pPr>
                      <w:jc w:val="right"/>
                      <w:rPr>
                        <w:color w:val="000000"/>
                        <w:sz w:val="24"/>
                      </w:rPr>
                    </w:pPr>
                    <w:r>
                      <w:rPr>
                        <w:sz w:val="24"/>
                      </w:rPr>
                      <w:t>10</w:t>
                    </w:r>
                  </w:p>
                </w:txbxContent>
              </v:textbox>
            </v:shape>
            <v:shape id="_x0000_s1044" type="#_x0000_t202" style="position:absolute;left:2840;top:6254;width:6781;height:540;mso-wrap-edited:f" wrapcoords="-67 0 -67 21000 21600 21000 21600 0 -67 0" stroked="f">
              <v:textbox style="mso-next-textbox:#_x0000_s1044">
                <w:txbxContent>
                  <w:p w:rsidR="00416DFC" w:rsidRDefault="00416DFC" w:rsidP="00416DFC">
                    <w:pPr>
                      <w:rPr>
                        <w:sz w:val="24"/>
                      </w:rPr>
                    </w:pPr>
                    <w:r>
                      <w:rPr>
                        <w:sz w:val="24"/>
                      </w:rPr>
                      <w:t>1996  1997 1998 1999 2000  2001</w:t>
                    </w:r>
                  </w:p>
                </w:txbxContent>
              </v:textbox>
            </v:shape>
            <v:line id="_x0000_s1045" style="position:absolute;flip:y" from="3222,6014" to="3222,6254"/>
            <v:line id="_x0000_s1046" style="position:absolute;flip:y" from="4558,6014" to="4558,6254"/>
            <v:line id="_x0000_s1047" style="position:absolute;flip:y" from="5704,6014" to="5704,6254"/>
            <v:line id="_x0000_s1048" style="position:absolute;flip:y" from="6849,6014" to="6849,6254"/>
            <v:line id="_x0000_s1049" style="position:absolute;flip:y" from="7995,6014" to="7995,6254"/>
            <v:line id="_x0000_s1050" style="position:absolute" from="2241,2295" to="2432,2295"/>
            <v:line id="_x0000_s1051" style="position:absolute" from="2268,3375" to="2459,3375"/>
            <v:line id="_x0000_s1052" style="position:absolute" from="2268,4454" to="2459,4454"/>
            <v:line id="_x0000_s1053" style="position:absolute" from="2268,5534" to="2459,5534"/>
            <v:line id="_x0000_s1054" style="position:absolute" from="2241,2835" to="2432,2835"/>
            <v:line id="_x0000_s1055" style="position:absolute;flip:y" from="8901,6015" to="8901,6255"/>
            <v:line id="_x0000_s1056" style="position:absolute;flip:y" from="8001,5355" to="8901,5355">
              <v:stroke dashstyle="1 1"/>
            </v:line>
            <v:line id="_x0000_s1057" style="position:absolute;flip:y" from="3321,5534" to="4581,5714"/>
            <v:line id="_x0000_s1058" style="position:absolute" from="4581,5534" to="5661,5714"/>
            <v:line id="_x0000_s1059" style="position:absolute;flip:y" from="5661,5355" to="6921,5715"/>
            <v:line id="_x0000_s1060" style="position:absolute" from="6921,5355" to="8001,5535"/>
            <v:line id="_x0000_s1061" style="position:absolute" from="8001,5534" to="8901,5534"/>
            <v:line id="_x0000_s1062" style="position:absolute;flip:y" from="8001,3326" to="9261,3686">
              <v:stroke dashstyle="longDashDot"/>
            </v:line>
            <v:shape id="_x0000_s1063" type="#_x0000_t202" style="position:absolute;left:8721;top:2164;width:1440;height:1260;mso-wrap-edited:f" wrapcoords="-200 0 -200 21600 21800 21600 21800 0 -200 0" stroked="f">
              <v:textbox style="mso-next-textbox:#_x0000_s1063" inset="1.5mm,,.5mm">
                <w:txbxContent>
                  <w:p w:rsidR="00416DFC" w:rsidRDefault="00416DFC" w:rsidP="00416DFC">
                    <w:pPr>
                      <w:rPr>
                        <w:sz w:val="24"/>
                      </w:rPr>
                    </w:pPr>
                    <w:r>
                      <w:rPr>
                        <w:sz w:val="24"/>
                      </w:rPr>
                      <w:t>Картошка</w:t>
                    </w:r>
                  </w:p>
                  <w:p w:rsidR="00416DFC" w:rsidRDefault="00416DFC" w:rsidP="00416DFC">
                    <w:pPr>
                      <w:rPr>
                        <w:color w:val="000000"/>
                        <w:sz w:val="24"/>
                      </w:rPr>
                    </w:pPr>
                  </w:p>
                  <w:p w:rsidR="00416DFC" w:rsidRDefault="00416DFC" w:rsidP="00416DFC">
                    <w:pPr>
                      <w:rPr>
                        <w:color w:val="000000"/>
                        <w:sz w:val="24"/>
                      </w:rPr>
                    </w:pPr>
                  </w:p>
                  <w:p w:rsidR="00416DFC" w:rsidRDefault="00416DFC" w:rsidP="00416DFC">
                    <w:pPr>
                      <w:rPr>
                        <w:color w:val="000000"/>
                        <w:sz w:val="24"/>
                      </w:rPr>
                    </w:pPr>
                    <w:r>
                      <w:rPr>
                        <w:sz w:val="24"/>
                      </w:rPr>
                      <w:t xml:space="preserve">Полиз </w:t>
                    </w:r>
                  </w:p>
                </w:txbxContent>
              </v:textbox>
            </v:shape>
            <v:shape id="_x0000_s1064" type="#_x0000_t202" style="position:absolute;left:9801;top:5944;width:1080;height:540;mso-wrap-edited:f" wrapcoords="-200 0 -200 21600 21800 21600 21800 0 -200 0" stroked="f">
              <v:textbox style="mso-next-textbox:#_x0000_s1064" inset="1.5mm,,.5mm">
                <w:txbxContent>
                  <w:p w:rsidR="00416DFC" w:rsidRDefault="00416DFC" w:rsidP="00416DFC">
                    <w:pPr>
                      <w:rPr>
                        <w:sz w:val="24"/>
                      </w:rPr>
                    </w:pPr>
                    <w:r>
                      <w:rPr>
                        <w:sz w:val="24"/>
                      </w:rPr>
                      <w:t>Йиллар</w:t>
                    </w:r>
                  </w:p>
                </w:txbxContent>
              </v:textbox>
            </v:shape>
            <v:shape id="_x0000_s1065" type="#_x0000_t202" style="position:absolute;left:2421;top:1084;width:1800;height:720;mso-wrap-edited:f" wrapcoords="-200 0 -200 21600 21800 21600 21800 0 -200 0" stroked="f">
              <v:textbox style="mso-next-textbox:#_x0000_s1065" inset="1.5mm,,.5mm">
                <w:txbxContent>
                  <w:p w:rsidR="00416DFC" w:rsidRDefault="00416DFC" w:rsidP="00416DFC">
                    <w:pPr>
                      <w:rPr>
                        <w:sz w:val="24"/>
                      </w:rPr>
                    </w:pPr>
                    <w:r>
                      <w:rPr>
                        <w:sz w:val="24"/>
                      </w:rPr>
                      <w:t>Щосилдорлик</w:t>
                    </w:r>
                  </w:p>
                  <w:p w:rsidR="00416DFC" w:rsidRDefault="00416DFC" w:rsidP="00416DFC">
                    <w:pPr>
                      <w:rPr>
                        <w:color w:val="000000"/>
                        <w:sz w:val="24"/>
                      </w:rPr>
                    </w:pPr>
                    <w:r>
                      <w:rPr>
                        <w:sz w:val="24"/>
                      </w:rPr>
                      <w:t>центнер</w:t>
                    </w:r>
                  </w:p>
                </w:txbxContent>
              </v:textbox>
            </v:shape>
            <w10:wrap type="topAndBottom" anchorx="page"/>
          </v:group>
        </w:pict>
      </w:r>
      <w:r>
        <w:rPr>
          <w:rFonts w:ascii="Bodo_uzb" w:hAnsi="Bodo_uzb"/>
        </w:rPr>
        <w:t>қишлоқ ва сув хыжалик вазирлиги таркибидаги корхоналарда экинлар ҳосилдорлиги</w:t>
      </w:r>
    </w:p>
    <w:p w:rsidR="00416DFC" w:rsidRDefault="00416DFC" w:rsidP="00416DFC">
      <w:pPr>
        <w:pStyle w:val="21"/>
        <w:ind w:left="0"/>
        <w:rPr>
          <w:rFonts w:ascii="Bodo_uzb" w:hAnsi="Bodo_uzb"/>
        </w:rPr>
      </w:pPr>
    </w:p>
    <w:p w:rsidR="00416DFC" w:rsidRDefault="00416DFC" w:rsidP="00416DFC">
      <w:pPr>
        <w:pStyle w:val="21"/>
        <w:ind w:left="0"/>
        <w:rPr>
          <w:rFonts w:ascii="Bodo_uzb" w:hAnsi="Bodo_uzb"/>
        </w:rPr>
      </w:pPr>
      <w:r>
        <w:rPr>
          <w:rFonts w:ascii="Bodo_uzb" w:hAnsi="Bodo_uzb"/>
        </w:rPr>
        <w:t>Аксарият экинлар ҳосилдорлигининг пасайишига экин майдонлари унумдорлиги пасайганлиги сабаб былмоқда. Ҳозирги даврда республика миқёсида жами су\ориладиган ерларнинг 50 фоизига яқини у ёки бу даражада шырланган. Бундай ҳолат шу ерларнинг мелиоратив ҳолати ёмонлашиши оқибатида юз бермоқда.</w:t>
      </w:r>
    </w:p>
    <w:p w:rsidR="00416DFC" w:rsidRDefault="00416DFC" w:rsidP="00416DFC">
      <w:pPr>
        <w:pStyle w:val="21"/>
        <w:ind w:left="0"/>
        <w:rPr>
          <w:rFonts w:ascii="Bodo_uzb" w:hAnsi="Bodo_uzb"/>
        </w:rPr>
      </w:pPr>
      <w:r>
        <w:rPr>
          <w:rFonts w:ascii="Bodo_uzb" w:hAnsi="Bodo_uzb"/>
        </w:rPr>
        <w:t>Сынгги йилларда кимёвий воситалар баҳоларининг кескин ошганлиги сабабли уларни талаб этилган миқдорда сотиб олиш ва экин майдонларига зарур даражада солиш имкони былмаяпти. Бу экинларнинг ҳосилдорлигига салбий таъсир кырсатмоқда. Республика вилоятларида экинларнинг серҳосил, самарали навларини ты\ри жойлаштиришга эришилмаганлиги ҳам ҳосилдорлик ошиши йылидаги тысиқлардан биридир.</w:t>
      </w:r>
    </w:p>
    <w:p w:rsidR="00416DFC" w:rsidRDefault="00416DFC" w:rsidP="00416DFC">
      <w:pPr>
        <w:pStyle w:val="21"/>
        <w:ind w:left="0"/>
        <w:rPr>
          <w:rFonts w:ascii="Bodo_uzb" w:hAnsi="Bodo_uzb"/>
        </w:rPr>
      </w:pPr>
      <w:r>
        <w:rPr>
          <w:rFonts w:ascii="Bodo_uzb" w:hAnsi="Bodo_uzb"/>
        </w:rPr>
        <w:t>қишлоқ хыжалигида фойдаланилаётган саноат маҳсулотлари баҳоларининг тез суръатларда ошиши, экинларнинг ҳосилдарлиги эса тез ысмаётганлиги натижасида тармоқларда етиштирилаётган маҳсулотлар таннархи сезиларли даражада ошиб бормоқда. Фақатгина 1997-2001 йилларда бошоқли доннинг 1 центнери таннархи 3,4 марта, шу жумладан, бу\дойники 3,9 марта ошган. Пахта хомашёсининг таннархи эса 3,2 марта ошиб, 10380 сымни ташкил этган (33-жадвал).</w:t>
      </w:r>
    </w:p>
    <w:p w:rsidR="00416DFC" w:rsidRDefault="00416DFC" w:rsidP="00416DFC">
      <w:pPr>
        <w:pStyle w:val="21"/>
        <w:ind w:left="0"/>
        <w:jc w:val="right"/>
        <w:rPr>
          <w:rFonts w:ascii="Bodo_uzb" w:hAnsi="Bodo_uzb"/>
        </w:rPr>
      </w:pPr>
      <w:r>
        <w:rPr>
          <w:rFonts w:ascii="Bodo_uzb" w:hAnsi="Bodo_uzb"/>
        </w:rPr>
        <w:t>33-жадвал</w:t>
      </w:r>
    </w:p>
    <w:p w:rsidR="00416DFC" w:rsidRDefault="00416DFC" w:rsidP="00416DFC">
      <w:pPr>
        <w:pStyle w:val="21"/>
        <w:ind w:left="0" w:firstLine="0"/>
        <w:jc w:val="center"/>
        <w:rPr>
          <w:rFonts w:ascii="Bodo_uzb" w:hAnsi="Bodo_uzb"/>
          <w:b/>
          <w:bCs/>
        </w:rPr>
      </w:pPr>
      <w:r>
        <w:rPr>
          <w:rFonts w:ascii="Bodo_uzb" w:hAnsi="Bodo_uzb"/>
          <w:b/>
          <w:bCs/>
        </w:rPr>
        <w:lastRenderedPageBreak/>
        <w:t>Республика қишлоқ хыжалигида етиштирилаётган ысимликчилик маҳсулотларининг таннархи ва рентабеллик даражаси*</w:t>
      </w:r>
    </w:p>
    <w:p w:rsidR="00416DFC" w:rsidRDefault="00416DFC" w:rsidP="00416DFC">
      <w:pPr>
        <w:pStyle w:val="21"/>
        <w:ind w:left="0"/>
        <w:rPr>
          <w:rFonts w:ascii="Bodo_uzb" w:hAnsi="Bodo_uzb"/>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1743"/>
        <w:gridCol w:w="1090"/>
        <w:gridCol w:w="889"/>
        <w:gridCol w:w="1073"/>
        <w:gridCol w:w="906"/>
        <w:gridCol w:w="1056"/>
        <w:gridCol w:w="923"/>
        <w:gridCol w:w="1123"/>
        <w:gridCol w:w="856"/>
      </w:tblGrid>
      <w:tr w:rsidR="00416DFC" w:rsidTr="001E0026">
        <w:trPr>
          <w:cantSplit/>
          <w:jc w:val="center"/>
        </w:trPr>
        <w:tc>
          <w:tcPr>
            <w:tcW w:w="1743" w:type="dxa"/>
            <w:vMerge w:val="restart"/>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rPr>
                <w:rFonts w:ascii="Bodo_uzb" w:hAnsi="Bodo_uzb"/>
                <w:sz w:val="22"/>
              </w:rPr>
            </w:pPr>
            <w:r>
              <w:rPr>
                <w:rFonts w:ascii="Bodo_uzb" w:hAnsi="Bodo_uzb"/>
                <w:sz w:val="22"/>
              </w:rPr>
              <w:t>Маҳсулот</w:t>
            </w:r>
          </w:p>
          <w:p w:rsidR="00416DFC" w:rsidRDefault="00416DFC" w:rsidP="001E0026">
            <w:pPr>
              <w:pStyle w:val="21"/>
              <w:ind w:left="0" w:firstLine="0"/>
              <w:rPr>
                <w:rFonts w:ascii="Bodo_uzb" w:hAnsi="Bodo_uzb"/>
                <w:sz w:val="22"/>
              </w:rPr>
            </w:pPr>
            <w:r>
              <w:rPr>
                <w:rFonts w:ascii="Bodo_uzb" w:hAnsi="Bodo_uzb"/>
                <w:sz w:val="22"/>
              </w:rPr>
              <w:t>турлари</w:t>
            </w:r>
          </w:p>
        </w:tc>
        <w:tc>
          <w:tcPr>
            <w:tcW w:w="1979" w:type="dxa"/>
            <w:gridSpan w:val="2"/>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1997 йил</w:t>
            </w:r>
          </w:p>
        </w:tc>
        <w:tc>
          <w:tcPr>
            <w:tcW w:w="1979" w:type="dxa"/>
            <w:gridSpan w:val="2"/>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1998 йил</w:t>
            </w:r>
          </w:p>
        </w:tc>
        <w:tc>
          <w:tcPr>
            <w:tcW w:w="1979" w:type="dxa"/>
            <w:gridSpan w:val="2"/>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1999йил</w:t>
            </w:r>
          </w:p>
        </w:tc>
        <w:tc>
          <w:tcPr>
            <w:tcW w:w="1979" w:type="dxa"/>
            <w:gridSpan w:val="2"/>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2001 йил</w:t>
            </w:r>
          </w:p>
        </w:tc>
      </w:tr>
      <w:tr w:rsidR="00416DFC" w:rsidTr="001E0026">
        <w:trPr>
          <w:cantSplit/>
          <w:jc w:val="center"/>
        </w:trPr>
        <w:tc>
          <w:tcPr>
            <w:tcW w:w="1743" w:type="dxa"/>
            <w:vMerge/>
            <w:tcBorders>
              <w:top w:val="single" w:sz="4" w:space="0" w:color="auto"/>
              <w:left w:val="single" w:sz="4" w:space="0" w:color="auto"/>
              <w:bottom w:val="single" w:sz="4" w:space="0" w:color="auto"/>
              <w:right w:val="single" w:sz="4" w:space="0" w:color="auto"/>
            </w:tcBorders>
            <w:vAlign w:val="center"/>
          </w:tcPr>
          <w:p w:rsidR="00416DFC" w:rsidRDefault="00416DFC" w:rsidP="001E0026">
            <w:pPr>
              <w:rPr>
                <w:color w:val="000000"/>
                <w:sz w:val="22"/>
              </w:rPr>
            </w:pPr>
          </w:p>
        </w:tc>
        <w:tc>
          <w:tcPr>
            <w:tcW w:w="1090"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right="-83" w:firstLine="0"/>
              <w:jc w:val="center"/>
              <w:rPr>
                <w:rFonts w:ascii="Bodo_uzb" w:hAnsi="Bodo_uzb"/>
                <w:sz w:val="22"/>
              </w:rPr>
            </w:pPr>
            <w:r>
              <w:rPr>
                <w:rFonts w:ascii="Bodo_uzb" w:hAnsi="Bodo_uzb"/>
                <w:sz w:val="22"/>
              </w:rPr>
              <w:t>1 ц таннархи</w:t>
            </w:r>
          </w:p>
        </w:tc>
        <w:tc>
          <w:tcPr>
            <w:tcW w:w="889"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right="-83" w:firstLine="0"/>
              <w:jc w:val="center"/>
              <w:rPr>
                <w:rFonts w:ascii="Bodo_uzb" w:hAnsi="Bodo_uzb"/>
                <w:sz w:val="22"/>
              </w:rPr>
            </w:pPr>
            <w:r>
              <w:rPr>
                <w:rFonts w:ascii="Bodo_uzb" w:hAnsi="Bodo_uzb"/>
                <w:sz w:val="22"/>
              </w:rPr>
              <w:t>рентаб. дар; %</w:t>
            </w:r>
          </w:p>
        </w:tc>
        <w:tc>
          <w:tcPr>
            <w:tcW w:w="1073"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right="-83" w:firstLine="0"/>
              <w:jc w:val="center"/>
              <w:rPr>
                <w:rFonts w:ascii="Bodo_uzb" w:hAnsi="Bodo_uzb"/>
                <w:sz w:val="22"/>
              </w:rPr>
            </w:pPr>
            <w:r>
              <w:rPr>
                <w:rFonts w:ascii="Bodo_uzb" w:hAnsi="Bodo_uzb"/>
                <w:sz w:val="22"/>
              </w:rPr>
              <w:t>1 ц таннархи</w:t>
            </w:r>
          </w:p>
        </w:tc>
        <w:tc>
          <w:tcPr>
            <w:tcW w:w="906"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right="-83" w:firstLine="0"/>
              <w:jc w:val="center"/>
              <w:rPr>
                <w:rFonts w:ascii="Bodo_uzb" w:hAnsi="Bodo_uzb"/>
                <w:sz w:val="22"/>
              </w:rPr>
            </w:pPr>
            <w:r>
              <w:rPr>
                <w:rFonts w:ascii="Bodo_uzb" w:hAnsi="Bodo_uzb"/>
                <w:sz w:val="22"/>
              </w:rPr>
              <w:t>рентаб. дар; %</w:t>
            </w:r>
          </w:p>
        </w:tc>
        <w:tc>
          <w:tcPr>
            <w:tcW w:w="1056"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right="-83" w:firstLine="0"/>
              <w:jc w:val="center"/>
              <w:rPr>
                <w:rFonts w:ascii="Bodo_uzb" w:hAnsi="Bodo_uzb"/>
                <w:sz w:val="22"/>
              </w:rPr>
            </w:pPr>
            <w:r>
              <w:rPr>
                <w:rFonts w:ascii="Bodo_uzb" w:hAnsi="Bodo_uzb"/>
                <w:sz w:val="22"/>
              </w:rPr>
              <w:t>1 ц таннархи</w:t>
            </w:r>
          </w:p>
        </w:tc>
        <w:tc>
          <w:tcPr>
            <w:tcW w:w="923"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right="-83" w:firstLine="0"/>
              <w:jc w:val="center"/>
              <w:rPr>
                <w:rFonts w:ascii="Bodo_uzb" w:hAnsi="Bodo_uzb"/>
                <w:sz w:val="22"/>
              </w:rPr>
            </w:pPr>
            <w:r>
              <w:rPr>
                <w:rFonts w:ascii="Bodo_uzb" w:hAnsi="Bodo_uzb"/>
                <w:sz w:val="22"/>
              </w:rPr>
              <w:t>рентаб. дар; %</w:t>
            </w:r>
          </w:p>
        </w:tc>
        <w:tc>
          <w:tcPr>
            <w:tcW w:w="1123"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right="-83" w:firstLine="0"/>
              <w:jc w:val="center"/>
              <w:rPr>
                <w:rFonts w:ascii="Bodo_uzb" w:hAnsi="Bodo_uzb"/>
                <w:sz w:val="22"/>
              </w:rPr>
            </w:pPr>
            <w:r>
              <w:rPr>
                <w:rFonts w:ascii="Bodo_uzb" w:hAnsi="Bodo_uzb"/>
                <w:sz w:val="22"/>
              </w:rPr>
              <w:t>1 ц таннархи</w:t>
            </w:r>
          </w:p>
        </w:tc>
        <w:tc>
          <w:tcPr>
            <w:tcW w:w="856"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right="-83" w:firstLine="0"/>
              <w:jc w:val="center"/>
              <w:rPr>
                <w:rFonts w:ascii="Bodo_uzb" w:hAnsi="Bodo_uzb"/>
                <w:sz w:val="22"/>
              </w:rPr>
            </w:pPr>
            <w:r>
              <w:rPr>
                <w:rFonts w:ascii="Bodo_uzb" w:hAnsi="Bodo_uzb"/>
                <w:sz w:val="22"/>
              </w:rPr>
              <w:t>рентаб. дар; %</w:t>
            </w:r>
          </w:p>
        </w:tc>
      </w:tr>
      <w:tr w:rsidR="00416DFC" w:rsidTr="001E0026">
        <w:trPr>
          <w:jc w:val="center"/>
        </w:trPr>
        <w:tc>
          <w:tcPr>
            <w:tcW w:w="1743"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rPr>
                <w:rFonts w:ascii="Bodo_uzb" w:hAnsi="Bodo_uzb"/>
                <w:sz w:val="22"/>
              </w:rPr>
            </w:pPr>
            <w:r>
              <w:rPr>
                <w:rFonts w:ascii="Bodo_uzb" w:hAnsi="Bodo_uzb"/>
                <w:sz w:val="22"/>
              </w:rPr>
              <w:t>Бошоқли дон</w:t>
            </w:r>
          </w:p>
        </w:tc>
        <w:tc>
          <w:tcPr>
            <w:tcW w:w="1090"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1043</w:t>
            </w:r>
          </w:p>
        </w:tc>
        <w:tc>
          <w:tcPr>
            <w:tcW w:w="889"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7,6</w:t>
            </w:r>
          </w:p>
        </w:tc>
        <w:tc>
          <w:tcPr>
            <w:tcW w:w="1073"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1353</w:t>
            </w:r>
          </w:p>
        </w:tc>
        <w:tc>
          <w:tcPr>
            <w:tcW w:w="906"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11</w:t>
            </w:r>
          </w:p>
        </w:tc>
        <w:tc>
          <w:tcPr>
            <w:tcW w:w="1056"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2013</w:t>
            </w:r>
          </w:p>
        </w:tc>
        <w:tc>
          <w:tcPr>
            <w:tcW w:w="923"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18,2</w:t>
            </w:r>
          </w:p>
        </w:tc>
        <w:tc>
          <w:tcPr>
            <w:tcW w:w="1123"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4638,3</w:t>
            </w:r>
          </w:p>
        </w:tc>
        <w:tc>
          <w:tcPr>
            <w:tcW w:w="856"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14,2</w:t>
            </w:r>
          </w:p>
        </w:tc>
      </w:tr>
      <w:tr w:rsidR="00416DFC" w:rsidTr="001E0026">
        <w:trPr>
          <w:jc w:val="center"/>
        </w:trPr>
        <w:tc>
          <w:tcPr>
            <w:tcW w:w="1743"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rPr>
                <w:rFonts w:ascii="Bodo_uzb" w:hAnsi="Bodo_uzb"/>
                <w:sz w:val="22"/>
              </w:rPr>
            </w:pPr>
            <w:r>
              <w:rPr>
                <w:rFonts w:ascii="Bodo_uzb" w:hAnsi="Bodo_uzb"/>
                <w:sz w:val="22"/>
              </w:rPr>
              <w:t>Ш.ж. бу\дой</w:t>
            </w:r>
          </w:p>
        </w:tc>
        <w:tc>
          <w:tcPr>
            <w:tcW w:w="1090"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913</w:t>
            </w:r>
          </w:p>
        </w:tc>
        <w:tc>
          <w:tcPr>
            <w:tcW w:w="889"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11,5</w:t>
            </w:r>
          </w:p>
        </w:tc>
        <w:tc>
          <w:tcPr>
            <w:tcW w:w="1073"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1186</w:t>
            </w:r>
          </w:p>
        </w:tc>
        <w:tc>
          <w:tcPr>
            <w:tcW w:w="906"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12,3</w:t>
            </w:r>
          </w:p>
        </w:tc>
        <w:tc>
          <w:tcPr>
            <w:tcW w:w="1056"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1791</w:t>
            </w:r>
          </w:p>
        </w:tc>
        <w:tc>
          <w:tcPr>
            <w:tcW w:w="923"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11,7</w:t>
            </w:r>
          </w:p>
        </w:tc>
        <w:tc>
          <w:tcPr>
            <w:tcW w:w="1123"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4495,7</w:t>
            </w:r>
          </w:p>
        </w:tc>
        <w:tc>
          <w:tcPr>
            <w:tcW w:w="856"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17,8</w:t>
            </w:r>
          </w:p>
        </w:tc>
      </w:tr>
      <w:tr w:rsidR="00416DFC" w:rsidTr="001E0026">
        <w:trPr>
          <w:jc w:val="center"/>
        </w:trPr>
        <w:tc>
          <w:tcPr>
            <w:tcW w:w="1743"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rPr>
                <w:rFonts w:ascii="Bodo_uzb" w:hAnsi="Bodo_uzb"/>
                <w:sz w:val="22"/>
              </w:rPr>
            </w:pPr>
            <w:r>
              <w:rPr>
                <w:rFonts w:ascii="Bodo_uzb" w:hAnsi="Bodo_uzb"/>
                <w:sz w:val="22"/>
              </w:rPr>
              <w:t>Картошка</w:t>
            </w:r>
          </w:p>
        </w:tc>
        <w:tc>
          <w:tcPr>
            <w:tcW w:w="1090"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1279</w:t>
            </w:r>
          </w:p>
        </w:tc>
        <w:tc>
          <w:tcPr>
            <w:tcW w:w="889"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14,3</w:t>
            </w:r>
          </w:p>
        </w:tc>
        <w:tc>
          <w:tcPr>
            <w:tcW w:w="1073"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1698</w:t>
            </w:r>
          </w:p>
        </w:tc>
        <w:tc>
          <w:tcPr>
            <w:tcW w:w="906"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2,9</w:t>
            </w:r>
          </w:p>
        </w:tc>
        <w:tc>
          <w:tcPr>
            <w:tcW w:w="1056"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2020</w:t>
            </w:r>
          </w:p>
        </w:tc>
        <w:tc>
          <w:tcPr>
            <w:tcW w:w="923"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43,9</w:t>
            </w:r>
          </w:p>
        </w:tc>
        <w:tc>
          <w:tcPr>
            <w:tcW w:w="1123"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3106,7</w:t>
            </w:r>
          </w:p>
        </w:tc>
        <w:tc>
          <w:tcPr>
            <w:tcW w:w="856"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44,7</w:t>
            </w:r>
          </w:p>
        </w:tc>
      </w:tr>
      <w:tr w:rsidR="00416DFC" w:rsidTr="001E0026">
        <w:trPr>
          <w:jc w:val="center"/>
        </w:trPr>
        <w:tc>
          <w:tcPr>
            <w:tcW w:w="1743"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rPr>
                <w:rFonts w:ascii="Bodo_uzb" w:hAnsi="Bodo_uzb"/>
                <w:sz w:val="22"/>
              </w:rPr>
            </w:pPr>
            <w:r>
              <w:rPr>
                <w:rFonts w:ascii="Bodo_uzb" w:hAnsi="Bodo_uzb"/>
                <w:sz w:val="22"/>
              </w:rPr>
              <w:t>Пахта</w:t>
            </w:r>
          </w:p>
        </w:tc>
        <w:tc>
          <w:tcPr>
            <w:tcW w:w="1090"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2440</w:t>
            </w:r>
          </w:p>
        </w:tc>
        <w:tc>
          <w:tcPr>
            <w:tcW w:w="889"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-18,6</w:t>
            </w:r>
          </w:p>
        </w:tc>
        <w:tc>
          <w:tcPr>
            <w:tcW w:w="1073"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3272</w:t>
            </w:r>
          </w:p>
        </w:tc>
        <w:tc>
          <w:tcPr>
            <w:tcW w:w="906"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-26,4</w:t>
            </w:r>
          </w:p>
        </w:tc>
        <w:tc>
          <w:tcPr>
            <w:tcW w:w="1056"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3240</w:t>
            </w:r>
          </w:p>
        </w:tc>
        <w:tc>
          <w:tcPr>
            <w:tcW w:w="923"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-7,8</w:t>
            </w:r>
          </w:p>
        </w:tc>
        <w:tc>
          <w:tcPr>
            <w:tcW w:w="1123"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10380</w:t>
            </w:r>
          </w:p>
        </w:tc>
        <w:tc>
          <w:tcPr>
            <w:tcW w:w="856"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0,8</w:t>
            </w:r>
          </w:p>
        </w:tc>
      </w:tr>
      <w:tr w:rsidR="00416DFC" w:rsidTr="001E0026">
        <w:trPr>
          <w:jc w:val="center"/>
        </w:trPr>
        <w:tc>
          <w:tcPr>
            <w:tcW w:w="1743"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rPr>
                <w:rFonts w:ascii="Bodo_uzb" w:hAnsi="Bodo_uzb"/>
                <w:sz w:val="22"/>
              </w:rPr>
            </w:pPr>
            <w:r>
              <w:rPr>
                <w:rFonts w:ascii="Bodo_uzb" w:hAnsi="Bodo_uzb"/>
                <w:sz w:val="22"/>
              </w:rPr>
              <w:t>Сабзавот</w:t>
            </w:r>
          </w:p>
        </w:tc>
        <w:tc>
          <w:tcPr>
            <w:tcW w:w="1090"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335</w:t>
            </w:r>
          </w:p>
        </w:tc>
        <w:tc>
          <w:tcPr>
            <w:tcW w:w="889"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34,6</w:t>
            </w:r>
          </w:p>
        </w:tc>
        <w:tc>
          <w:tcPr>
            <w:tcW w:w="1073"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466</w:t>
            </w:r>
          </w:p>
        </w:tc>
        <w:tc>
          <w:tcPr>
            <w:tcW w:w="906"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55,5</w:t>
            </w:r>
          </w:p>
        </w:tc>
        <w:tc>
          <w:tcPr>
            <w:tcW w:w="1056"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543</w:t>
            </w:r>
          </w:p>
        </w:tc>
        <w:tc>
          <w:tcPr>
            <w:tcW w:w="923"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60,9</w:t>
            </w:r>
          </w:p>
        </w:tc>
        <w:tc>
          <w:tcPr>
            <w:tcW w:w="1123"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1517,6</w:t>
            </w:r>
          </w:p>
        </w:tc>
        <w:tc>
          <w:tcPr>
            <w:tcW w:w="856"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61,3</w:t>
            </w:r>
          </w:p>
        </w:tc>
      </w:tr>
      <w:tr w:rsidR="00416DFC" w:rsidTr="001E0026">
        <w:trPr>
          <w:jc w:val="center"/>
        </w:trPr>
        <w:tc>
          <w:tcPr>
            <w:tcW w:w="1743"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rPr>
                <w:rFonts w:ascii="Bodo_uzb" w:hAnsi="Bodo_uzb"/>
                <w:sz w:val="22"/>
              </w:rPr>
            </w:pPr>
            <w:r>
              <w:rPr>
                <w:rFonts w:ascii="Bodo_uzb" w:hAnsi="Bodo_uzb"/>
                <w:sz w:val="22"/>
              </w:rPr>
              <w:t>Полиз</w:t>
            </w:r>
          </w:p>
        </w:tc>
        <w:tc>
          <w:tcPr>
            <w:tcW w:w="1090"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230</w:t>
            </w:r>
          </w:p>
        </w:tc>
        <w:tc>
          <w:tcPr>
            <w:tcW w:w="889"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15,2</w:t>
            </w:r>
          </w:p>
        </w:tc>
        <w:tc>
          <w:tcPr>
            <w:tcW w:w="1073"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283</w:t>
            </w:r>
          </w:p>
        </w:tc>
        <w:tc>
          <w:tcPr>
            <w:tcW w:w="906"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32,1</w:t>
            </w:r>
          </w:p>
        </w:tc>
        <w:tc>
          <w:tcPr>
            <w:tcW w:w="1056"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366</w:t>
            </w:r>
          </w:p>
        </w:tc>
        <w:tc>
          <w:tcPr>
            <w:tcW w:w="923"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46,4</w:t>
            </w:r>
          </w:p>
        </w:tc>
        <w:tc>
          <w:tcPr>
            <w:tcW w:w="1123"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926,2</w:t>
            </w:r>
          </w:p>
        </w:tc>
        <w:tc>
          <w:tcPr>
            <w:tcW w:w="856"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48,1</w:t>
            </w:r>
          </w:p>
        </w:tc>
      </w:tr>
      <w:tr w:rsidR="00416DFC" w:rsidTr="001E0026">
        <w:trPr>
          <w:jc w:val="center"/>
        </w:trPr>
        <w:tc>
          <w:tcPr>
            <w:tcW w:w="1743"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rPr>
                <w:rFonts w:ascii="Bodo_uzb" w:hAnsi="Bodo_uzb"/>
                <w:sz w:val="22"/>
              </w:rPr>
            </w:pPr>
            <w:r>
              <w:rPr>
                <w:rFonts w:ascii="Bodo_uzb" w:hAnsi="Bodo_uzb"/>
                <w:sz w:val="22"/>
              </w:rPr>
              <w:t>Мева</w:t>
            </w:r>
          </w:p>
        </w:tc>
        <w:tc>
          <w:tcPr>
            <w:tcW w:w="1090"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717</w:t>
            </w:r>
          </w:p>
        </w:tc>
        <w:tc>
          <w:tcPr>
            <w:tcW w:w="889"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-9,7</w:t>
            </w:r>
          </w:p>
        </w:tc>
        <w:tc>
          <w:tcPr>
            <w:tcW w:w="1073"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843</w:t>
            </w:r>
          </w:p>
        </w:tc>
        <w:tc>
          <w:tcPr>
            <w:tcW w:w="906"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8,5</w:t>
            </w:r>
          </w:p>
        </w:tc>
        <w:tc>
          <w:tcPr>
            <w:tcW w:w="1056"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1119</w:t>
            </w:r>
          </w:p>
        </w:tc>
        <w:tc>
          <w:tcPr>
            <w:tcW w:w="923"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38</w:t>
            </w:r>
          </w:p>
        </w:tc>
        <w:tc>
          <w:tcPr>
            <w:tcW w:w="1123"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1117,4</w:t>
            </w:r>
          </w:p>
        </w:tc>
        <w:tc>
          <w:tcPr>
            <w:tcW w:w="856"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39,2</w:t>
            </w:r>
          </w:p>
        </w:tc>
      </w:tr>
      <w:tr w:rsidR="00416DFC" w:rsidTr="001E0026">
        <w:trPr>
          <w:jc w:val="center"/>
        </w:trPr>
        <w:tc>
          <w:tcPr>
            <w:tcW w:w="1743"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rPr>
                <w:rFonts w:ascii="Bodo_uzb" w:hAnsi="Bodo_uzb"/>
                <w:sz w:val="22"/>
              </w:rPr>
            </w:pPr>
            <w:r>
              <w:rPr>
                <w:rFonts w:ascii="Bodo_uzb" w:hAnsi="Bodo_uzb"/>
                <w:sz w:val="22"/>
              </w:rPr>
              <w:t>Узум</w:t>
            </w:r>
          </w:p>
        </w:tc>
        <w:tc>
          <w:tcPr>
            <w:tcW w:w="1090"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846</w:t>
            </w:r>
          </w:p>
        </w:tc>
        <w:tc>
          <w:tcPr>
            <w:tcW w:w="889"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10,6</w:t>
            </w:r>
          </w:p>
        </w:tc>
        <w:tc>
          <w:tcPr>
            <w:tcW w:w="1073"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1247</w:t>
            </w:r>
          </w:p>
        </w:tc>
        <w:tc>
          <w:tcPr>
            <w:tcW w:w="906"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7,9</w:t>
            </w:r>
          </w:p>
        </w:tc>
        <w:tc>
          <w:tcPr>
            <w:tcW w:w="1056"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1448</w:t>
            </w:r>
          </w:p>
        </w:tc>
        <w:tc>
          <w:tcPr>
            <w:tcW w:w="923"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51,6</w:t>
            </w:r>
          </w:p>
        </w:tc>
        <w:tc>
          <w:tcPr>
            <w:tcW w:w="1123"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2458,9</w:t>
            </w:r>
          </w:p>
        </w:tc>
        <w:tc>
          <w:tcPr>
            <w:tcW w:w="856"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jc w:val="center"/>
              <w:rPr>
                <w:rFonts w:ascii="Bodo_uzb" w:hAnsi="Bodo_uzb"/>
                <w:sz w:val="22"/>
              </w:rPr>
            </w:pPr>
            <w:r>
              <w:rPr>
                <w:rFonts w:ascii="Bodo_uzb" w:hAnsi="Bodo_uzb"/>
                <w:sz w:val="22"/>
              </w:rPr>
              <w:t>47,6</w:t>
            </w:r>
          </w:p>
        </w:tc>
      </w:tr>
    </w:tbl>
    <w:p w:rsidR="00416DFC" w:rsidRDefault="00416DFC" w:rsidP="00416DFC">
      <w:pPr>
        <w:pStyle w:val="21"/>
        <w:ind w:left="0"/>
        <w:rPr>
          <w:rFonts w:ascii="Bodo_uzb" w:hAnsi="Bodo_uzb"/>
          <w:sz w:val="24"/>
        </w:rPr>
      </w:pPr>
    </w:p>
    <w:p w:rsidR="00416DFC" w:rsidRDefault="00416DFC" w:rsidP="00416DFC">
      <w:pPr>
        <w:pStyle w:val="21"/>
        <w:ind w:left="0"/>
        <w:rPr>
          <w:rFonts w:ascii="Bodo_uzb" w:hAnsi="Bodo_uzb"/>
          <w:sz w:val="24"/>
        </w:rPr>
      </w:pPr>
      <w:r>
        <w:rPr>
          <w:rFonts w:ascii="Bodo_uzb" w:hAnsi="Bodo_uzb"/>
          <w:sz w:val="24"/>
        </w:rPr>
        <w:t>*Республика қишлоқ ва сув хыжалиги вазирлиги маълумотлари асосида тузилган.</w:t>
      </w:r>
    </w:p>
    <w:p w:rsidR="00416DFC" w:rsidRDefault="00416DFC" w:rsidP="00416DFC">
      <w:pPr>
        <w:pStyle w:val="21"/>
        <w:ind w:left="0"/>
        <w:rPr>
          <w:rFonts w:ascii="Bodo_uzb" w:hAnsi="Bodo_uzb"/>
        </w:rPr>
      </w:pPr>
    </w:p>
    <w:p w:rsidR="00416DFC" w:rsidRDefault="00416DFC" w:rsidP="00416DFC">
      <w:pPr>
        <w:pStyle w:val="21"/>
        <w:ind w:left="0"/>
        <w:rPr>
          <w:rFonts w:ascii="Bodo_uzb" w:hAnsi="Bodo_uzb"/>
        </w:rPr>
      </w:pPr>
      <w:r>
        <w:rPr>
          <w:rFonts w:ascii="Bodo_uzb" w:hAnsi="Bodo_uzb"/>
        </w:rPr>
        <w:t>Жадвал маълумотлари барча ысимликчилик маҳсулотларининг таннархи ошганлигидан далолат бермоқда. Шу йиллар ичида 1 центнер картошканинг таннархи 1,4 марта, сабзавот маҳсулотларининг ыртача таннархи 3,5 марта, полиз маҳсулотлариники эса 3 марта ошган. Ысимликчилик маҳсулотлари таннархларининг ошиши шу маҳсулотлар самарадорлигига ҳам таъсир этган. Яъни маҳсулотларни сотиш натижасида олиниши мумкин былган фойда суммаси унчалик кыпаймаган. Лекин, сынгги йилларди қишлоқ хыжалик корхоналари экинларнинг серҳосил, кам сув талаб этадиган, қисқароқ муддатларда пишиб етиладиган навларини экиш, янги техникалардан, самарали технологиялардан ва меҳнатни ташкил этишнинг ил\ор шаклларидан фойдаланиб, уларнинг ҳосилдорлигини ошириш ва ҳосилини сифатига путур етказмаган ҳолда тезроқ йи\иштириб олишга ҳаракат қилмоқдалар. Шунингдек, давлат томонидан сотиб олинаётган деҳқочилик маҳсулотларининг харид баҳолари ҳам йил сайин оширилмоқда. Чунончи, 2000-2002 йилларда пахта хомашёсининг харид баҳоси ыртача 101,3 фоизга, башоқли дон маҳсулотлариники эса 142,8 фоизга оширилган. Бу хыжаликлар муайян даражада фойда олишини таъминламоқда. Дарвоқе, 1995-1999 йилларда пахта хомашёсини етиштириш зарар келтирган былса, 2000 йилдан бошлаб маълум миқдорда фойда бермоқда. 2001 йилда 1 центнер пахта хомашёсини сотиш натижасида 86 сым, дон маҳсулотларини сотишдан эса 657 сым фойда олинган. 33-жадвал маълумотларининг далолат беришича, республика деҳқончилигининг асосий тармоқлари фойда келтириб, рентабелли тармоққа айланган, бироқ барча тармоқларнинг рентабеллиги бозор иқтисоди талабларига тылиқ жавоб бермайди. Аниқро\и, муайян соҳалар (пахтачилик, \аллачилик, ем-хашак етиштириш) дан олинаётган фойда хыжаликлар фаолиятини кенгайтирилган такрор ишлаб чиқариш асосида ривожлантиришни таъминлай олмайди. Шундай экан, келажакда ысимликчиликнинг барча соҳаларини ривожлантириш ва самарадорлигини юксалтириш лозим.</w:t>
      </w:r>
    </w:p>
    <w:p w:rsidR="00416DFC" w:rsidRDefault="00416DFC" w:rsidP="00416DFC">
      <w:pPr>
        <w:pStyle w:val="21"/>
        <w:ind w:left="0"/>
        <w:rPr>
          <w:rFonts w:ascii="Bodo_uzb" w:hAnsi="Bodo_uzb"/>
        </w:rPr>
      </w:pPr>
    </w:p>
    <w:p w:rsidR="00416DFC" w:rsidRDefault="00416DFC" w:rsidP="00416DFC">
      <w:pPr>
        <w:pStyle w:val="21"/>
        <w:ind w:left="0" w:firstLine="0"/>
        <w:jc w:val="center"/>
        <w:rPr>
          <w:rFonts w:ascii="Bodo_uzb" w:hAnsi="Bodo_uzb"/>
          <w:b/>
        </w:rPr>
      </w:pPr>
      <w:r>
        <w:rPr>
          <w:rFonts w:ascii="Bodo_uzb" w:hAnsi="Bodo_uzb"/>
          <w:b/>
        </w:rPr>
        <w:lastRenderedPageBreak/>
        <w:t>14.3. Ысимликчилик тармоқлари иқтисодиётини ривожлантириш масалалари</w:t>
      </w:r>
    </w:p>
    <w:p w:rsidR="00416DFC" w:rsidRDefault="00416DFC" w:rsidP="00416DFC">
      <w:pPr>
        <w:pStyle w:val="21"/>
        <w:ind w:left="0"/>
        <w:rPr>
          <w:rFonts w:ascii="Bodo_uzb" w:hAnsi="Bodo_uzb"/>
        </w:rPr>
      </w:pPr>
      <w:r>
        <w:rPr>
          <w:rFonts w:ascii="Bodo_uzb" w:hAnsi="Bodo_uzb"/>
        </w:rPr>
        <w:t xml:space="preserve">Ысимликчилик тармоқларининг республика ҳамда қишлоқ хыжалик корхоналари иқтисодиётидаги ырнини, аҳамиятини эътиборга олган ҳолда келажакда уларни ривожлантириш ва самарадорлигини юксалтириш энг асосий вазифалардан биридир. Бу муаммони ижобий ҳал этиш учун, аввало, эркин бозор талабларини эътиборга олган ҳолда қандай  турдаги деҳқончилик маҳсулотларини ва қанча миқдорда етиштириш зарурлигини аниқлаб олиш лозим. Бунда давлатнинг қандай  маҳсулотларга ва қанча миқдорда эҳтиёжманд эканлигини аниқлашга алоҳида эътибор бериш лозим. Чунки давлат ыз эҳтиёжини қондирадиган товар ишлаб чиқарувчилар учун имтиёзлар яратмоқда. </w:t>
      </w:r>
    </w:p>
    <w:p w:rsidR="00416DFC" w:rsidRDefault="00416DFC" w:rsidP="00416DFC">
      <w:pPr>
        <w:pStyle w:val="21"/>
        <w:ind w:left="0"/>
        <w:rPr>
          <w:rFonts w:ascii="Bodo_uzb" w:hAnsi="Bodo_uzb"/>
        </w:rPr>
      </w:pPr>
      <w:r>
        <w:rPr>
          <w:rFonts w:ascii="Bodo_uzb" w:hAnsi="Bodo_uzb"/>
        </w:rPr>
        <w:t>Хыжаликлар бошқа истеъмолчиларнинг қисқа ва узоқ муддатли талабларини ҳам чуқур ырганишлари, ыз ички ишлаб чиқариш эҳтиёжлари ҳамда бошқа талабларини аниқлаб олишлари лозим. қайси маҳсулотни ва қанча миқдорда етиштириш мақсадга мувофиқ эканлигини аниқлашда уларнинг самарадорлигини, албатта, эътиборга олиш зарур. Бозор иқтисодиёти шароитида ҳар бир хыжалик ыз талабини қондирадиган миқдорда фойда келтирадиган маҳсулотларни етиштириш билан шу\улланиши лозим. Юқорида таъкидланган масалаларни ҳал этишда экинларни алмашлаб экишнинг назарий ҳамда амалий жиҳатдан асосланган тизими жорий этилишига ҳам алоҳида эътибор бериш керак. Чунки бу тупроқнинг унумдорлиги ошишини таъминлайди.</w:t>
      </w:r>
    </w:p>
    <w:p w:rsidR="00416DFC" w:rsidRDefault="00416DFC" w:rsidP="00416DFC">
      <w:pPr>
        <w:pStyle w:val="21"/>
        <w:ind w:left="0"/>
        <w:rPr>
          <w:rFonts w:ascii="Bodo_uzb" w:hAnsi="Bodo_uzb"/>
        </w:rPr>
      </w:pPr>
      <w:r>
        <w:rPr>
          <w:rFonts w:ascii="Bodo_uzb" w:hAnsi="Bodo_uzb"/>
        </w:rPr>
        <w:t xml:space="preserve">Ысимликчилик маҳсулотларини белгиланган миқдорда етиштириш учун зарур былган ишлаб чиқариш воситаларини: уларнинг турларини, миқдорини ҳамда ҳолатини аниқлаб олиш алоҳида аҳамиятга эгалигини унутмаслик зарур. Чунки шулар ёрдамида маҳсулот етиштириш жараёнлари белгиланган муддатларда, сифатли бажарилиши таъминланади. Натижада ишлаб чиқариш ва бошқариш харажатлари маълум миқдорда тежалиши мумкин. </w:t>
      </w:r>
    </w:p>
    <w:p w:rsidR="00416DFC" w:rsidRDefault="00416DFC" w:rsidP="00416DFC">
      <w:pPr>
        <w:pStyle w:val="21"/>
        <w:ind w:left="0"/>
        <w:rPr>
          <w:rFonts w:ascii="Bodo_uzb" w:hAnsi="Bodo_uzb"/>
        </w:rPr>
      </w:pPr>
      <w:r>
        <w:rPr>
          <w:rFonts w:ascii="Bodo_uzb" w:hAnsi="Bodo_uzb"/>
        </w:rPr>
        <w:t xml:space="preserve">Барча воситалардан йил давомида ты\ри, тылиқ ҳамда самарали фойдаланиш орқали талабни қондирадиган миқдорда сифатли ысимликчилик маҳсулотлари етиштириш, уларнинг самарадорлигини юксалтириш учун муайян чора-тадбирларни амалга ошириш мақсадга мувофиқдир (22-чизма). </w:t>
      </w:r>
    </w:p>
    <w:p w:rsidR="00416DFC" w:rsidRDefault="00416DFC" w:rsidP="00416DFC">
      <w:pPr>
        <w:pStyle w:val="21"/>
        <w:ind w:left="0"/>
        <w:jc w:val="right"/>
        <w:rPr>
          <w:rFonts w:ascii="Bodo_uzb" w:hAnsi="Bodo_uzb"/>
        </w:rPr>
      </w:pPr>
      <w:r>
        <w:rPr>
          <w:rFonts w:ascii="Bodo_uzb" w:hAnsi="Bodo_uzb"/>
        </w:rPr>
        <w:t>22- чизма</w:t>
      </w:r>
    </w:p>
    <w:p w:rsidR="00416DFC" w:rsidRDefault="00416DFC" w:rsidP="00416DFC">
      <w:pPr>
        <w:pStyle w:val="21"/>
        <w:ind w:left="0" w:firstLine="0"/>
        <w:jc w:val="center"/>
        <w:rPr>
          <w:rFonts w:ascii="Bodo_uzb" w:hAnsi="Bodo_uzb"/>
          <w:b/>
          <w:bCs/>
        </w:rPr>
      </w:pPr>
      <w:r>
        <w:rPr>
          <w:rFonts w:ascii="Bodo_uzb" w:hAnsi="Bodo_uzb"/>
          <w:b/>
          <w:bCs/>
        </w:rPr>
        <w:t>Ысимликчилик маҳсулотлари етиштиришни ривожлантириш ва уларнинг самарадорлигини юксалтириш йыллари</w:t>
      </w:r>
    </w:p>
    <w:tbl>
      <w:tblPr>
        <w:tblW w:w="9681" w:type="dxa"/>
        <w:tblInd w:w="217" w:type="dxa"/>
        <w:tblBorders>
          <w:top w:val="single" w:sz="4" w:space="0" w:color="auto"/>
          <w:left w:val="single" w:sz="4" w:space="0" w:color="auto"/>
          <w:bottom w:val="single" w:sz="4" w:space="0" w:color="auto"/>
          <w:right w:val="single" w:sz="4" w:space="0" w:color="auto"/>
        </w:tblBorders>
        <w:tblLayout w:type="fixed"/>
        <w:tblLook w:val="0000"/>
      </w:tblPr>
      <w:tblGrid>
        <w:gridCol w:w="9681"/>
      </w:tblGrid>
      <w:tr w:rsidR="00416DFC" w:rsidTr="001E0026">
        <w:tc>
          <w:tcPr>
            <w:tcW w:w="9681"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rPr>
                <w:rFonts w:ascii="Bodo_uzb" w:hAnsi="Bodo_uzb"/>
                <w:sz w:val="24"/>
              </w:rPr>
            </w:pPr>
          </w:p>
        </w:tc>
      </w:tr>
      <w:tr w:rsidR="00416DFC" w:rsidTr="001E0026">
        <w:tc>
          <w:tcPr>
            <w:tcW w:w="9681" w:type="dxa"/>
            <w:tcBorders>
              <w:top w:val="single" w:sz="4" w:space="0" w:color="auto"/>
              <w:left w:val="single" w:sz="4" w:space="0" w:color="auto"/>
              <w:bottom w:val="single" w:sz="4" w:space="0" w:color="auto"/>
              <w:right w:val="single" w:sz="4" w:space="0" w:color="auto"/>
            </w:tcBorders>
          </w:tcPr>
          <w:p w:rsidR="00416DFC" w:rsidRDefault="00416DFC" w:rsidP="001E0026">
            <w:pPr>
              <w:pStyle w:val="21"/>
              <w:ind w:left="0" w:firstLine="0"/>
              <w:rPr>
                <w:rFonts w:ascii="Bodo_uzb" w:hAnsi="Bodo_uzb"/>
                <w:b/>
                <w:bCs/>
                <w:sz w:val="24"/>
              </w:rPr>
            </w:pPr>
            <w:r>
              <w:rPr>
                <w:rFonts w:ascii="Bodo_uzb" w:hAnsi="Bodo_uzb"/>
                <w:b/>
                <w:bCs/>
                <w:sz w:val="24"/>
              </w:rPr>
              <w:t>Экстенсив ва интенсив йыллар:</w:t>
            </w:r>
          </w:p>
          <w:p w:rsidR="00416DFC" w:rsidRDefault="00416DFC" w:rsidP="001E0026">
            <w:pPr>
              <w:pStyle w:val="21"/>
              <w:ind w:left="0" w:firstLine="0"/>
              <w:rPr>
                <w:rFonts w:ascii="Bodo_uzb" w:hAnsi="Bodo_uzb"/>
                <w:sz w:val="24"/>
              </w:rPr>
            </w:pPr>
            <w:r>
              <w:rPr>
                <w:rFonts w:ascii="Bodo_uzb" w:hAnsi="Bodo_uzb"/>
                <w:sz w:val="24"/>
              </w:rPr>
              <w:t>а) Ысимликчилик маҳсулотлари ялпи ҳосилини кыпайтириш учун:</w:t>
            </w:r>
          </w:p>
          <w:p w:rsidR="00416DFC" w:rsidRDefault="00416DFC" w:rsidP="004E0F48">
            <w:pPr>
              <w:pStyle w:val="21"/>
              <w:numPr>
                <w:ilvl w:val="0"/>
                <w:numId w:val="4"/>
              </w:numPr>
              <w:tabs>
                <w:tab w:val="clear" w:pos="1108"/>
                <w:tab w:val="left" w:pos="328"/>
              </w:tabs>
              <w:ind w:left="0" w:firstLine="0"/>
              <w:rPr>
                <w:rFonts w:ascii="Bodo_uzb" w:hAnsi="Bodo_uzb"/>
                <w:sz w:val="24"/>
              </w:rPr>
            </w:pPr>
            <w:r>
              <w:rPr>
                <w:rFonts w:ascii="Bodo_uzb" w:hAnsi="Bodo_uzb"/>
                <w:sz w:val="24"/>
              </w:rPr>
              <w:t>экин майдонларини кенгайтириш;</w:t>
            </w:r>
          </w:p>
          <w:p w:rsidR="00416DFC" w:rsidRDefault="00416DFC" w:rsidP="004E0F48">
            <w:pPr>
              <w:pStyle w:val="21"/>
              <w:numPr>
                <w:ilvl w:val="0"/>
                <w:numId w:val="4"/>
              </w:numPr>
              <w:tabs>
                <w:tab w:val="clear" w:pos="1108"/>
                <w:tab w:val="left" w:pos="328"/>
              </w:tabs>
              <w:ind w:left="0" w:firstLine="0"/>
              <w:rPr>
                <w:rFonts w:ascii="Bodo_uzb" w:hAnsi="Bodo_uzb"/>
                <w:sz w:val="24"/>
              </w:rPr>
            </w:pPr>
            <w:r>
              <w:rPr>
                <w:rFonts w:ascii="Bodo_uzb" w:hAnsi="Bodo_uzb"/>
                <w:sz w:val="24"/>
              </w:rPr>
              <w:t>экинларнинг ҳосилдорлигини ошириш зарур.</w:t>
            </w:r>
          </w:p>
          <w:p w:rsidR="00416DFC" w:rsidRDefault="00416DFC" w:rsidP="001E0026">
            <w:pPr>
              <w:pStyle w:val="21"/>
              <w:ind w:left="0" w:firstLine="0"/>
              <w:rPr>
                <w:rFonts w:ascii="Bodo_uzb" w:hAnsi="Bodo_uzb"/>
                <w:sz w:val="24"/>
              </w:rPr>
            </w:pPr>
            <w:r>
              <w:rPr>
                <w:rFonts w:ascii="Bodo_uzb" w:hAnsi="Bodo_uzb"/>
                <w:sz w:val="24"/>
              </w:rPr>
              <w:t>б) Ҳосилдорликни ошириш учун:</w:t>
            </w:r>
          </w:p>
          <w:p w:rsidR="00416DFC" w:rsidRDefault="00416DFC" w:rsidP="004E0F48">
            <w:pPr>
              <w:pStyle w:val="21"/>
              <w:numPr>
                <w:ilvl w:val="0"/>
                <w:numId w:val="4"/>
              </w:numPr>
              <w:tabs>
                <w:tab w:val="clear" w:pos="1108"/>
                <w:tab w:val="left" w:pos="328"/>
              </w:tabs>
              <w:ind w:left="0" w:firstLine="0"/>
              <w:rPr>
                <w:rFonts w:ascii="Bodo_uzb" w:hAnsi="Bodo_uzb"/>
                <w:sz w:val="24"/>
              </w:rPr>
            </w:pPr>
            <w:r>
              <w:rPr>
                <w:rFonts w:ascii="Bodo_uzb" w:hAnsi="Bodo_uzb"/>
                <w:sz w:val="24"/>
              </w:rPr>
              <w:t>экин майдонларининг мелиоратив ҳолатини яхшилаш;</w:t>
            </w:r>
          </w:p>
          <w:p w:rsidR="00416DFC" w:rsidRDefault="00416DFC" w:rsidP="004E0F48">
            <w:pPr>
              <w:pStyle w:val="21"/>
              <w:numPr>
                <w:ilvl w:val="0"/>
                <w:numId w:val="4"/>
              </w:numPr>
              <w:tabs>
                <w:tab w:val="clear" w:pos="1108"/>
                <w:tab w:val="left" w:pos="328"/>
              </w:tabs>
              <w:ind w:left="0" w:firstLine="0"/>
              <w:rPr>
                <w:rFonts w:ascii="Bodo_uzb" w:hAnsi="Bodo_uzb"/>
                <w:sz w:val="24"/>
              </w:rPr>
            </w:pPr>
            <w:r>
              <w:rPr>
                <w:rFonts w:ascii="Bodo_uzb" w:hAnsi="Bodo_uzb"/>
                <w:sz w:val="24"/>
              </w:rPr>
              <w:t>экин майдонларини сув билан таъминлаш;</w:t>
            </w:r>
          </w:p>
          <w:p w:rsidR="00416DFC" w:rsidRDefault="00416DFC" w:rsidP="004E0F48">
            <w:pPr>
              <w:pStyle w:val="21"/>
              <w:numPr>
                <w:ilvl w:val="0"/>
                <w:numId w:val="4"/>
              </w:numPr>
              <w:tabs>
                <w:tab w:val="clear" w:pos="1108"/>
                <w:tab w:val="left" w:pos="328"/>
              </w:tabs>
              <w:ind w:left="0" w:firstLine="0"/>
              <w:rPr>
                <w:rFonts w:ascii="Bodo_uzb" w:hAnsi="Bodo_uzb"/>
                <w:sz w:val="24"/>
              </w:rPr>
            </w:pPr>
            <w:r>
              <w:rPr>
                <w:rFonts w:ascii="Bodo_uzb" w:hAnsi="Bodo_uzb"/>
                <w:sz w:val="24"/>
              </w:rPr>
              <w:t>уру\ларни сермаҳсул, тезпишар навларини экиш;</w:t>
            </w:r>
          </w:p>
          <w:p w:rsidR="00416DFC" w:rsidRDefault="00416DFC" w:rsidP="004E0F48">
            <w:pPr>
              <w:pStyle w:val="21"/>
              <w:numPr>
                <w:ilvl w:val="0"/>
                <w:numId w:val="4"/>
              </w:numPr>
              <w:tabs>
                <w:tab w:val="clear" w:pos="1108"/>
                <w:tab w:val="left" w:pos="328"/>
              </w:tabs>
              <w:ind w:left="0" w:firstLine="0"/>
              <w:rPr>
                <w:rFonts w:ascii="Bodo_uzb" w:hAnsi="Bodo_uzb"/>
                <w:sz w:val="24"/>
              </w:rPr>
            </w:pPr>
            <w:r>
              <w:rPr>
                <w:rFonts w:ascii="Bodo_uzb" w:hAnsi="Bodo_uzb"/>
                <w:sz w:val="24"/>
              </w:rPr>
              <w:lastRenderedPageBreak/>
              <w:t>минерал ва органик ы\итлардан оқилона фойдаланиш;</w:t>
            </w:r>
          </w:p>
          <w:p w:rsidR="00416DFC" w:rsidRDefault="00416DFC" w:rsidP="004E0F48">
            <w:pPr>
              <w:pStyle w:val="21"/>
              <w:numPr>
                <w:ilvl w:val="0"/>
                <w:numId w:val="4"/>
              </w:numPr>
              <w:tabs>
                <w:tab w:val="clear" w:pos="1108"/>
                <w:tab w:val="left" w:pos="328"/>
              </w:tabs>
              <w:ind w:left="0" w:firstLine="0"/>
              <w:rPr>
                <w:rFonts w:ascii="Bodo_uzb" w:hAnsi="Bodo_uzb"/>
                <w:sz w:val="24"/>
              </w:rPr>
            </w:pPr>
            <w:r>
              <w:rPr>
                <w:rFonts w:ascii="Bodo_uzb" w:hAnsi="Bodo_uzb"/>
                <w:sz w:val="24"/>
              </w:rPr>
              <w:t>бошқа кимёвий воситалардан самарали фойдаланиш;</w:t>
            </w:r>
          </w:p>
          <w:p w:rsidR="00416DFC" w:rsidRDefault="00416DFC" w:rsidP="004E0F48">
            <w:pPr>
              <w:pStyle w:val="21"/>
              <w:numPr>
                <w:ilvl w:val="0"/>
                <w:numId w:val="4"/>
              </w:numPr>
              <w:tabs>
                <w:tab w:val="clear" w:pos="1108"/>
                <w:tab w:val="left" w:pos="328"/>
              </w:tabs>
              <w:ind w:left="0" w:firstLine="0"/>
              <w:rPr>
                <w:rFonts w:ascii="Bodo_uzb" w:hAnsi="Bodo_uzb"/>
                <w:sz w:val="24"/>
              </w:rPr>
            </w:pPr>
            <w:r>
              <w:rPr>
                <w:rFonts w:ascii="Bodo_uzb" w:hAnsi="Bodo_uzb"/>
                <w:sz w:val="24"/>
              </w:rPr>
              <w:t>агротехник тадбирларни муддатида ва сифатли бажариш;</w:t>
            </w:r>
          </w:p>
          <w:p w:rsidR="00416DFC" w:rsidRDefault="00416DFC" w:rsidP="004E0F48">
            <w:pPr>
              <w:pStyle w:val="21"/>
              <w:numPr>
                <w:ilvl w:val="0"/>
                <w:numId w:val="4"/>
              </w:numPr>
              <w:tabs>
                <w:tab w:val="clear" w:pos="1108"/>
                <w:tab w:val="left" w:pos="328"/>
              </w:tabs>
              <w:ind w:left="0" w:firstLine="0"/>
              <w:rPr>
                <w:rFonts w:ascii="Bodo_uzb" w:hAnsi="Bodo_uzb"/>
                <w:sz w:val="24"/>
              </w:rPr>
            </w:pPr>
            <w:r>
              <w:rPr>
                <w:rFonts w:ascii="Bodo_uzb" w:hAnsi="Bodo_uzb"/>
                <w:sz w:val="24"/>
              </w:rPr>
              <w:t>алмашлаб экишни жорий этиш;</w:t>
            </w:r>
          </w:p>
          <w:p w:rsidR="00416DFC" w:rsidRDefault="00416DFC" w:rsidP="004E0F48">
            <w:pPr>
              <w:pStyle w:val="21"/>
              <w:numPr>
                <w:ilvl w:val="0"/>
                <w:numId w:val="4"/>
              </w:numPr>
              <w:tabs>
                <w:tab w:val="clear" w:pos="1108"/>
                <w:tab w:val="left" w:pos="328"/>
              </w:tabs>
              <w:ind w:left="0" w:firstLine="0"/>
              <w:rPr>
                <w:rFonts w:ascii="Bodo_uzb" w:hAnsi="Bodo_uzb"/>
                <w:sz w:val="24"/>
              </w:rPr>
            </w:pPr>
            <w:r>
              <w:rPr>
                <w:rFonts w:ascii="Bodo_uzb" w:hAnsi="Bodo_uzb"/>
                <w:sz w:val="24"/>
              </w:rPr>
              <w:t>ишчи ва хизматчиларни моддий ва маънавий ра\батлантириш;</w:t>
            </w:r>
          </w:p>
          <w:p w:rsidR="00416DFC" w:rsidRDefault="00416DFC" w:rsidP="004E0F48">
            <w:pPr>
              <w:pStyle w:val="21"/>
              <w:numPr>
                <w:ilvl w:val="0"/>
                <w:numId w:val="4"/>
              </w:numPr>
              <w:tabs>
                <w:tab w:val="clear" w:pos="1108"/>
                <w:tab w:val="left" w:pos="328"/>
              </w:tabs>
              <w:ind w:left="0" w:firstLine="0"/>
              <w:rPr>
                <w:rFonts w:ascii="Bodo_uzb" w:hAnsi="Bodo_uzb"/>
                <w:sz w:val="24"/>
              </w:rPr>
            </w:pPr>
            <w:r>
              <w:rPr>
                <w:rFonts w:ascii="Bodo_uzb" w:hAnsi="Bodo_uzb"/>
                <w:sz w:val="24"/>
              </w:rPr>
              <w:t>ишлаб чиқариш воситаларидан тылиқ ва самарали фойдаланиш лозим.</w:t>
            </w:r>
          </w:p>
          <w:p w:rsidR="00416DFC" w:rsidRDefault="00416DFC" w:rsidP="001E0026">
            <w:pPr>
              <w:pStyle w:val="21"/>
              <w:ind w:left="0" w:firstLine="0"/>
              <w:rPr>
                <w:rFonts w:ascii="Bodo_uzb" w:hAnsi="Bodo_uzb"/>
                <w:b/>
                <w:bCs/>
                <w:sz w:val="24"/>
              </w:rPr>
            </w:pPr>
            <w:r>
              <w:rPr>
                <w:rFonts w:ascii="Bodo_uzb" w:hAnsi="Bodo_uzb"/>
                <w:b/>
                <w:bCs/>
                <w:sz w:val="24"/>
              </w:rPr>
              <w:t>в) Маҳсулот етиштиришда харажатларни тежаш учун:</w:t>
            </w:r>
          </w:p>
          <w:p w:rsidR="00416DFC" w:rsidRDefault="00416DFC" w:rsidP="004E0F48">
            <w:pPr>
              <w:pStyle w:val="21"/>
              <w:numPr>
                <w:ilvl w:val="0"/>
                <w:numId w:val="4"/>
              </w:numPr>
              <w:tabs>
                <w:tab w:val="clear" w:pos="1108"/>
                <w:tab w:val="left" w:pos="328"/>
              </w:tabs>
              <w:ind w:left="0" w:firstLine="0"/>
              <w:rPr>
                <w:rFonts w:ascii="Bodo_uzb" w:hAnsi="Bodo_uzb"/>
                <w:sz w:val="24"/>
              </w:rPr>
            </w:pPr>
            <w:r>
              <w:rPr>
                <w:rFonts w:ascii="Bodo_uzb" w:hAnsi="Bodo_uzb"/>
                <w:sz w:val="24"/>
              </w:rPr>
              <w:t>янги техникаларни, ил\ор технологияларни жорий этиш;</w:t>
            </w:r>
          </w:p>
          <w:p w:rsidR="00416DFC" w:rsidRDefault="00416DFC" w:rsidP="004E0F48">
            <w:pPr>
              <w:pStyle w:val="21"/>
              <w:numPr>
                <w:ilvl w:val="0"/>
                <w:numId w:val="4"/>
              </w:numPr>
              <w:tabs>
                <w:tab w:val="clear" w:pos="1108"/>
                <w:tab w:val="left" w:pos="328"/>
              </w:tabs>
              <w:ind w:left="0" w:firstLine="0"/>
              <w:rPr>
                <w:rFonts w:ascii="Bodo_uzb" w:hAnsi="Bodo_uzb"/>
                <w:sz w:val="24"/>
              </w:rPr>
            </w:pPr>
            <w:r>
              <w:rPr>
                <w:rFonts w:ascii="Bodo_uzb" w:hAnsi="Bodo_uzb"/>
                <w:sz w:val="24"/>
              </w:rPr>
              <w:t>маҳсулот етиштириш жараёнларини тылиқ механизациялаштириш;</w:t>
            </w:r>
          </w:p>
          <w:p w:rsidR="00416DFC" w:rsidRDefault="00416DFC" w:rsidP="004E0F48">
            <w:pPr>
              <w:pStyle w:val="21"/>
              <w:numPr>
                <w:ilvl w:val="0"/>
                <w:numId w:val="4"/>
              </w:numPr>
              <w:tabs>
                <w:tab w:val="clear" w:pos="1108"/>
                <w:tab w:val="left" w:pos="328"/>
              </w:tabs>
              <w:ind w:left="0" w:firstLine="0"/>
              <w:rPr>
                <w:rFonts w:ascii="Bodo_uzb" w:hAnsi="Bodo_uzb"/>
                <w:sz w:val="24"/>
              </w:rPr>
            </w:pPr>
            <w:r>
              <w:rPr>
                <w:rFonts w:ascii="Bodo_uzb" w:hAnsi="Bodo_uzb"/>
                <w:sz w:val="24"/>
              </w:rPr>
              <w:t>меҳнатнинг янги шаклларини ташкил этиш керак.</w:t>
            </w:r>
          </w:p>
          <w:p w:rsidR="00416DFC" w:rsidRDefault="00416DFC" w:rsidP="001E0026">
            <w:pPr>
              <w:pStyle w:val="21"/>
              <w:ind w:left="0" w:firstLine="0"/>
              <w:rPr>
                <w:rFonts w:ascii="Bodo_uzb" w:hAnsi="Bodo_uzb"/>
                <w:b/>
                <w:bCs/>
                <w:sz w:val="24"/>
              </w:rPr>
            </w:pPr>
            <w:r>
              <w:rPr>
                <w:rFonts w:ascii="Bodo_uzb" w:hAnsi="Bodo_uzb"/>
                <w:b/>
                <w:bCs/>
                <w:sz w:val="24"/>
              </w:rPr>
              <w:t>г) Ишлаб чиқаришни ихтисослаштириш ва экинларни мақсадга мувофиқ жойлаштириш зарур.</w:t>
            </w:r>
          </w:p>
          <w:p w:rsidR="00416DFC" w:rsidRDefault="00416DFC" w:rsidP="001E0026">
            <w:pPr>
              <w:pStyle w:val="21"/>
              <w:ind w:left="0" w:firstLine="0"/>
              <w:rPr>
                <w:rFonts w:ascii="Bodo_uzb" w:hAnsi="Bodo_uzb"/>
                <w:b/>
                <w:bCs/>
                <w:sz w:val="24"/>
              </w:rPr>
            </w:pPr>
            <w:r>
              <w:rPr>
                <w:rFonts w:ascii="Bodo_uzb" w:hAnsi="Bodo_uzb"/>
                <w:b/>
                <w:bCs/>
                <w:sz w:val="24"/>
              </w:rPr>
              <w:t>д) Етиштирилган ҳосилни ташиш ва сақлаш жараёнларини самарали ташкил этиш лозим.</w:t>
            </w:r>
          </w:p>
          <w:p w:rsidR="00416DFC" w:rsidRDefault="00416DFC" w:rsidP="001E0026">
            <w:pPr>
              <w:pStyle w:val="21"/>
              <w:ind w:left="0" w:firstLine="0"/>
              <w:rPr>
                <w:rFonts w:ascii="Bodo_uzb" w:hAnsi="Bodo_uzb"/>
                <w:sz w:val="24"/>
              </w:rPr>
            </w:pPr>
            <w:r>
              <w:rPr>
                <w:rFonts w:ascii="Bodo_uzb" w:hAnsi="Bodo_uzb"/>
                <w:b/>
                <w:bCs/>
                <w:sz w:val="24"/>
              </w:rPr>
              <w:t>е) Маҳсулотларни бозор талаблари асосида сотишни амалга ошириш керак.</w:t>
            </w:r>
          </w:p>
        </w:tc>
      </w:tr>
    </w:tbl>
    <w:p w:rsidR="00416DFC" w:rsidRDefault="00416DFC" w:rsidP="00416DFC">
      <w:pPr>
        <w:pStyle w:val="21"/>
        <w:ind w:left="0"/>
        <w:rPr>
          <w:rFonts w:ascii="Bodo_uzb" w:hAnsi="Bodo_uzb"/>
          <w:sz w:val="12"/>
        </w:rPr>
      </w:pPr>
    </w:p>
    <w:p w:rsidR="00416DFC" w:rsidRDefault="00416DFC" w:rsidP="00416DFC">
      <w:pPr>
        <w:pStyle w:val="21"/>
        <w:ind w:left="0"/>
        <w:rPr>
          <w:rFonts w:ascii="Bodo_uzb" w:hAnsi="Bodo_uzb"/>
        </w:rPr>
      </w:pPr>
      <w:r>
        <w:rPr>
          <w:rFonts w:ascii="Bodo_uzb" w:hAnsi="Bodo_uzb"/>
        </w:rPr>
        <w:t xml:space="preserve">Ысимликчилик маҳсулотлари етиштиришни, 22-чизмада кырсатилганидек, икки йыли – </w:t>
      </w:r>
      <w:r>
        <w:rPr>
          <w:rFonts w:ascii="Bodo_uzb" w:hAnsi="Bodo_uzb"/>
          <w:b/>
          <w:bCs/>
          <w:iCs/>
        </w:rPr>
        <w:t>экстенсив ва интенсив</w:t>
      </w:r>
      <w:r>
        <w:rPr>
          <w:rFonts w:ascii="Bodo_uzb" w:hAnsi="Bodo_uzb"/>
          <w:i/>
        </w:rPr>
        <w:t xml:space="preserve"> </w:t>
      </w:r>
      <w:r>
        <w:rPr>
          <w:rFonts w:ascii="Bodo_uzb" w:hAnsi="Bodo_uzb"/>
          <w:iCs/>
        </w:rPr>
        <w:t>йыли мавжуд.</w:t>
      </w:r>
    </w:p>
    <w:p w:rsidR="00416DFC" w:rsidRDefault="00416DFC" w:rsidP="00416DFC">
      <w:pPr>
        <w:pStyle w:val="21"/>
        <w:ind w:left="0"/>
        <w:rPr>
          <w:rFonts w:ascii="Bodo_uzb" w:hAnsi="Bodo_uzb"/>
        </w:rPr>
      </w:pPr>
      <w:r>
        <w:rPr>
          <w:rFonts w:ascii="Bodo_uzb" w:hAnsi="Bodo_uzb"/>
          <w:b/>
          <w:bCs/>
          <w:iCs/>
        </w:rPr>
        <w:t>Экстенсив</w:t>
      </w:r>
      <w:r>
        <w:rPr>
          <w:rFonts w:ascii="Bodo_uzb" w:hAnsi="Bodo_uzb"/>
          <w:i/>
        </w:rPr>
        <w:t xml:space="preserve"> </w:t>
      </w:r>
      <w:r>
        <w:rPr>
          <w:rFonts w:ascii="Bodo_uzb" w:hAnsi="Bodo_uzb"/>
        </w:rPr>
        <w:t xml:space="preserve">йылда маҳсулот миқдори асосан экинлар майдонини кыпайтириш ҳисобига, </w:t>
      </w:r>
      <w:r>
        <w:rPr>
          <w:rFonts w:ascii="Bodo_uzb" w:hAnsi="Bodo_uzb"/>
          <w:i/>
        </w:rPr>
        <w:t xml:space="preserve">интенсив </w:t>
      </w:r>
      <w:r>
        <w:rPr>
          <w:rFonts w:ascii="Bodo_uzb" w:hAnsi="Bodo_uzb"/>
        </w:rPr>
        <w:t xml:space="preserve">йылда эса экинларнинг ҳосилдорлигини ошириш ҳисобига таъминланади. Маҳсулот миқдорини интенсив йыл орқали кыпайтириш учун тупроқ унумдорлиги ошишини таъминлашга қаратилган тадбирларни амалга ошириш, масалан, ирригация-мелиорация тизимини қуриш, таъмирлаш, ерларни текислаш, шырини ювиш, ы\итлардан самарали фойдаланиш, алмашлаб экишни жорий этиш керак. </w:t>
      </w:r>
    </w:p>
    <w:p w:rsidR="00416DFC" w:rsidRDefault="00416DFC" w:rsidP="00416DFC">
      <w:pPr>
        <w:pStyle w:val="21"/>
        <w:ind w:left="0"/>
        <w:rPr>
          <w:rFonts w:ascii="Bodo_uzb" w:hAnsi="Bodo_uzb"/>
        </w:rPr>
      </w:pPr>
      <w:r>
        <w:rPr>
          <w:rFonts w:ascii="Bodo_uzb" w:hAnsi="Bodo_uzb"/>
        </w:rPr>
        <w:t>Етиштирилаётган маҳсулотлар самарадорлигини юксалтириш учун эса ишлаб чиқариш ва бошқариш харажатлари тежалишини таъминлайдиган ишларни, тадбирларни оқилона амалга ошириш зарур. Бунинг учун меҳнатни ташкил этишнинг пудрат, ижара каби мақсадга мувофиқ шаклларини татбиқ қилиш, ишлаб чиқариш, ҳосилни йи\иштириб олиш, сақлаш жараёнларини механизациялаштирш, ишлаб чиқариш воситаларидан тылиқ ва самарали фойдаланиш, янги техника, ил\ор технологияларни жорий этиш, ишчи-хизматчилар моддий ва маънавий ра\батлантирилишини изчиллик билан амалга ошириш керак.</w:t>
      </w:r>
    </w:p>
    <w:p w:rsidR="00416DFC" w:rsidRDefault="00416DFC" w:rsidP="00416DFC">
      <w:pPr>
        <w:pStyle w:val="21"/>
        <w:ind w:left="0"/>
        <w:rPr>
          <w:rFonts w:ascii="Bodo_uzb" w:hAnsi="Bodo_uzb"/>
        </w:rPr>
      </w:pPr>
      <w:r>
        <w:rPr>
          <w:rFonts w:ascii="Bodo_uzb" w:hAnsi="Bodo_uzb"/>
        </w:rPr>
        <w:t>Деҳқончилик маҳсулотлари етиштиришни ривожлантириш, унинг самарадорлигини юксалтириш мақсадида хыжаликларда фаолият кырсатаётган барча аъзоларнинг ишлаб чиқаришга былган муносабатларини бозор талаблари асосида тубдан ызгартириш лозим. Яъни, улар маҳсулот етиштириш, йи\иштириб олиш, сақлаш ва сотиш билан бо\лиқ былган муносабатларни вақтида, оқилона амалга оширишга алоҳида эътибор беришлари керак.</w:t>
      </w:r>
    </w:p>
    <w:p w:rsidR="00416DFC" w:rsidRDefault="00416DFC" w:rsidP="00416DFC">
      <w:pPr>
        <w:pStyle w:val="21"/>
        <w:ind w:left="0"/>
        <w:rPr>
          <w:rFonts w:ascii="Bodo_uzb" w:hAnsi="Bodo_uzb"/>
        </w:rPr>
      </w:pPr>
      <w:r>
        <w:rPr>
          <w:rFonts w:ascii="Bodo_uzb" w:hAnsi="Bodo_uzb"/>
        </w:rPr>
        <w:t>Юқорида таъкидланган барча тадбирлар вақтида, сифатли амалга оширилиши натижасида ысимликчилик маҳсулотлари миқдори кыпайиб, уларнинг самарадорлиги юксалиши таъминланади.</w:t>
      </w:r>
    </w:p>
    <w:p w:rsidR="00416DFC" w:rsidRDefault="00416DFC" w:rsidP="00416DFC">
      <w:pPr>
        <w:pStyle w:val="21"/>
        <w:ind w:left="0"/>
        <w:rPr>
          <w:rFonts w:ascii="Bodo_uzb" w:hAnsi="Bodo_uzb"/>
          <w:sz w:val="16"/>
        </w:rPr>
      </w:pPr>
    </w:p>
    <w:p w:rsidR="00416DFC" w:rsidRDefault="00416DFC" w:rsidP="00416DFC">
      <w:pPr>
        <w:pStyle w:val="21"/>
        <w:ind w:left="0" w:firstLine="0"/>
        <w:jc w:val="center"/>
        <w:rPr>
          <w:rFonts w:ascii="Bodo_uzb" w:hAnsi="Bodo_uzb"/>
          <w:b/>
        </w:rPr>
      </w:pPr>
      <w:r>
        <w:rPr>
          <w:rFonts w:ascii="Bodo_uzb" w:hAnsi="Bodo_uzb"/>
          <w:b/>
        </w:rPr>
        <w:t>Таянч иборалар:</w:t>
      </w:r>
    </w:p>
    <w:p w:rsidR="00416DFC" w:rsidRDefault="00416DFC" w:rsidP="00416DFC">
      <w:pPr>
        <w:pStyle w:val="21"/>
        <w:ind w:left="0" w:firstLine="0"/>
        <w:jc w:val="center"/>
        <w:rPr>
          <w:rFonts w:ascii="Bodo_uzb" w:hAnsi="Bodo_uzb"/>
          <w:b/>
        </w:rPr>
      </w:pPr>
    </w:p>
    <w:p w:rsidR="00416DFC" w:rsidRDefault="00416DFC" w:rsidP="00416DFC">
      <w:pPr>
        <w:pStyle w:val="21"/>
        <w:ind w:left="0" w:firstLine="0"/>
        <w:rPr>
          <w:rFonts w:ascii="Bodo_uzb" w:hAnsi="Bodo_uzb"/>
        </w:rPr>
      </w:pPr>
      <w:r>
        <w:rPr>
          <w:rFonts w:ascii="Bodo_uzb" w:hAnsi="Bodo_uzb"/>
        </w:rPr>
        <w:lastRenderedPageBreak/>
        <w:t>Ысимликчилик, картошкачилик, канопчилик, \аллачилик, экстенсив йыл, интенсив йыл, сабзавотчилик (карамчилик, памидорчилик; …); полизчилик (қовунчилик, тарвузчилик; …); бо\дорчилик (узумчилик, ырикчилик, олмачилик; …)</w:t>
      </w:r>
    </w:p>
    <w:p w:rsidR="00416DFC" w:rsidRDefault="00416DFC" w:rsidP="00416DFC">
      <w:pPr>
        <w:pStyle w:val="21"/>
        <w:ind w:left="0" w:firstLine="0"/>
      </w:pPr>
    </w:p>
    <w:p w:rsidR="00416DFC" w:rsidRDefault="00416DFC" w:rsidP="00416DFC">
      <w:pPr>
        <w:pStyle w:val="21"/>
        <w:ind w:left="0" w:firstLine="0"/>
        <w:jc w:val="center"/>
        <w:rPr>
          <w:rFonts w:ascii="Bodo_uzb" w:hAnsi="Bodo_uzb"/>
          <w:b/>
        </w:rPr>
      </w:pPr>
      <w:r>
        <w:rPr>
          <w:rFonts w:ascii="Bodo_uzb" w:hAnsi="Bodo_uzb"/>
          <w:b/>
        </w:rPr>
        <w:t>қисқача хулосалар</w:t>
      </w:r>
    </w:p>
    <w:p w:rsidR="00416DFC" w:rsidRDefault="00416DFC" w:rsidP="00416DFC">
      <w:pPr>
        <w:pStyle w:val="21"/>
        <w:ind w:left="0"/>
        <w:rPr>
          <w:rFonts w:ascii="Bodo_uzb" w:hAnsi="Bodo_uzb"/>
          <w:sz w:val="16"/>
        </w:rPr>
      </w:pPr>
    </w:p>
    <w:p w:rsidR="00416DFC" w:rsidRDefault="00416DFC" w:rsidP="00416DFC">
      <w:pPr>
        <w:pStyle w:val="21"/>
        <w:ind w:left="0"/>
        <w:rPr>
          <w:rFonts w:ascii="Bodo_uzb" w:hAnsi="Bodo_uzb"/>
        </w:rPr>
      </w:pPr>
      <w:r>
        <w:rPr>
          <w:rFonts w:ascii="Bodo_uzb" w:hAnsi="Bodo_uzb"/>
        </w:rPr>
        <w:t>Ысимликчилик мамлакат қишлоқ хыжалигининг асосий тармо\идир. Унда ялпи қишлоқ хыжалик маҳсулотининг 80 фоизи етиштирилмоқда. Ысимликчиликнинг иқтисодий самарадорлигини аниқлаш зарур. Бунда кырсаткичлар тизимидан фойдаланиш лозим. Ысимликчилик таркибида \аллачилик ривожлантирилиб, \алла мустақиллиги таъминланмоқда. Лекин пахтачиликнинг ривожланиш даражаси, иқтисодий самарадорлиги муттасил ошиб бораётган талабни қондира оладиган даражада эмас. Келажакда самарали турларнинг диверсификациясини амалга ошириш мақсадга мувофиқдир.</w:t>
      </w:r>
    </w:p>
    <w:p w:rsidR="00416DFC" w:rsidRDefault="00416DFC" w:rsidP="00416DFC">
      <w:pPr>
        <w:pStyle w:val="21"/>
        <w:ind w:left="0"/>
        <w:rPr>
          <w:rFonts w:ascii="Bodo_uzb" w:hAnsi="Bodo_uzb"/>
        </w:rPr>
      </w:pPr>
      <w:r>
        <w:rPr>
          <w:rFonts w:ascii="Bodo_uzb" w:hAnsi="Bodo_uzb"/>
        </w:rPr>
        <w:t>Мамлакатда ысимликчилик тармоқларини ривожлантириш, уларнинг самарадорлигини юксалтириш учун ҳуқуқий, ташкилий, технологик ҳамда иқтисодий тадбирлар тизимини оқилона амалга ошириш зарур.</w:t>
      </w:r>
    </w:p>
    <w:p w:rsidR="00416DFC" w:rsidRDefault="00416DFC" w:rsidP="00416DFC">
      <w:pPr>
        <w:pStyle w:val="21"/>
        <w:ind w:left="0"/>
        <w:rPr>
          <w:rFonts w:ascii="Bodo_uzb" w:hAnsi="Bodo_uzb"/>
        </w:rPr>
      </w:pPr>
    </w:p>
    <w:p w:rsidR="00416DFC" w:rsidRDefault="00416DFC" w:rsidP="00416DFC">
      <w:pPr>
        <w:pStyle w:val="21"/>
        <w:ind w:left="0" w:firstLine="0"/>
        <w:jc w:val="center"/>
        <w:rPr>
          <w:rFonts w:ascii="Bodo_uzb" w:hAnsi="Bodo_uzb"/>
          <w:b/>
        </w:rPr>
      </w:pPr>
      <w:r>
        <w:rPr>
          <w:rFonts w:ascii="Bodo_uzb" w:hAnsi="Bodo_uzb"/>
          <w:b/>
        </w:rPr>
        <w:t>Назорат ва муҳокама учун саволлар</w:t>
      </w:r>
    </w:p>
    <w:p w:rsidR="00416DFC" w:rsidRDefault="00416DFC" w:rsidP="00416DFC">
      <w:pPr>
        <w:pStyle w:val="21"/>
        <w:ind w:left="0"/>
        <w:jc w:val="center"/>
        <w:rPr>
          <w:rFonts w:ascii="Bodo_uzb" w:hAnsi="Bodo_uzb"/>
          <w:b/>
        </w:rPr>
      </w:pPr>
    </w:p>
    <w:p w:rsidR="00416DFC" w:rsidRDefault="00416DFC" w:rsidP="004E0F48">
      <w:pPr>
        <w:pStyle w:val="21"/>
        <w:numPr>
          <w:ilvl w:val="0"/>
          <w:numId w:val="5"/>
        </w:numPr>
        <w:tabs>
          <w:tab w:val="clear" w:pos="360"/>
        </w:tabs>
        <w:ind w:left="654" w:hanging="393"/>
        <w:rPr>
          <w:rFonts w:ascii="Bodo_uzb" w:hAnsi="Bodo_uzb"/>
        </w:rPr>
      </w:pPr>
      <w:r>
        <w:rPr>
          <w:rFonts w:ascii="Bodo_uzb" w:hAnsi="Bodo_uzb"/>
        </w:rPr>
        <w:t>Ысимликчилик тармо\ининг мамлакат иқтисодиётидаги ырнини, аҳамиятини тушунтириб беринг.</w:t>
      </w:r>
    </w:p>
    <w:p w:rsidR="00416DFC" w:rsidRDefault="00416DFC" w:rsidP="004E0F48">
      <w:pPr>
        <w:pStyle w:val="21"/>
        <w:numPr>
          <w:ilvl w:val="0"/>
          <w:numId w:val="5"/>
        </w:numPr>
        <w:tabs>
          <w:tab w:val="clear" w:pos="360"/>
        </w:tabs>
        <w:ind w:left="654" w:hanging="393"/>
        <w:rPr>
          <w:rFonts w:ascii="Bodo_uzb" w:hAnsi="Bodo_uzb"/>
        </w:rPr>
      </w:pPr>
      <w:r>
        <w:rPr>
          <w:rFonts w:ascii="Bodo_uzb" w:hAnsi="Bodo_uzb"/>
        </w:rPr>
        <w:t>Ысимликчилик маҳсулотларининг инсон ҳаётидаги аҳамиятини изоҳлаб беринг.</w:t>
      </w:r>
    </w:p>
    <w:p w:rsidR="00416DFC" w:rsidRDefault="00416DFC" w:rsidP="004E0F48">
      <w:pPr>
        <w:pStyle w:val="21"/>
        <w:numPr>
          <w:ilvl w:val="0"/>
          <w:numId w:val="5"/>
        </w:numPr>
        <w:tabs>
          <w:tab w:val="clear" w:pos="360"/>
        </w:tabs>
        <w:ind w:left="654" w:hanging="393"/>
        <w:rPr>
          <w:rFonts w:ascii="Bodo_uzb" w:hAnsi="Bodo_uzb"/>
        </w:rPr>
      </w:pPr>
      <w:r>
        <w:rPr>
          <w:rFonts w:ascii="Bodo_uzb" w:hAnsi="Bodo_uzb"/>
        </w:rPr>
        <w:t>Ысимликчилик тармоқлари деганда нимани тушунасиз?</w:t>
      </w:r>
    </w:p>
    <w:p w:rsidR="00416DFC" w:rsidRDefault="00416DFC" w:rsidP="004E0F48">
      <w:pPr>
        <w:pStyle w:val="21"/>
        <w:numPr>
          <w:ilvl w:val="0"/>
          <w:numId w:val="5"/>
        </w:numPr>
        <w:tabs>
          <w:tab w:val="clear" w:pos="360"/>
        </w:tabs>
        <w:ind w:left="654" w:hanging="393"/>
        <w:rPr>
          <w:rFonts w:ascii="Bodo_uzb" w:hAnsi="Bodo_uzb"/>
        </w:rPr>
      </w:pPr>
      <w:r>
        <w:rPr>
          <w:rFonts w:ascii="Bodo_uzb" w:hAnsi="Bodo_uzb"/>
        </w:rPr>
        <w:t>Ысимликчилик маҳсулотлари миқдорининг ызгаришини кырсатинг.</w:t>
      </w:r>
    </w:p>
    <w:p w:rsidR="00416DFC" w:rsidRDefault="00416DFC" w:rsidP="004E0F48">
      <w:pPr>
        <w:pStyle w:val="21"/>
        <w:numPr>
          <w:ilvl w:val="0"/>
          <w:numId w:val="5"/>
        </w:numPr>
        <w:tabs>
          <w:tab w:val="clear" w:pos="360"/>
        </w:tabs>
        <w:ind w:left="654" w:hanging="393"/>
        <w:rPr>
          <w:rFonts w:ascii="Bodo_uzb" w:hAnsi="Bodo_uzb"/>
        </w:rPr>
      </w:pPr>
      <w:r>
        <w:rPr>
          <w:rFonts w:ascii="Bodo_uzb" w:hAnsi="Bodo_uzb"/>
        </w:rPr>
        <w:t>Ысимликчилик маҳсулотлари самарадорлигини қандай  кырсаткичлар ифодалайди?</w:t>
      </w:r>
    </w:p>
    <w:p w:rsidR="00416DFC" w:rsidRDefault="00416DFC" w:rsidP="004E0F48">
      <w:pPr>
        <w:pStyle w:val="21"/>
        <w:numPr>
          <w:ilvl w:val="0"/>
          <w:numId w:val="5"/>
        </w:numPr>
        <w:tabs>
          <w:tab w:val="clear" w:pos="360"/>
        </w:tabs>
        <w:ind w:left="654" w:hanging="393"/>
        <w:rPr>
          <w:rFonts w:ascii="Bodo_uzb" w:hAnsi="Bodo_uzb"/>
        </w:rPr>
      </w:pPr>
      <w:r>
        <w:rPr>
          <w:rFonts w:ascii="Bodo_uzb" w:hAnsi="Bodo_uzb"/>
        </w:rPr>
        <w:t>Ысимликчилик маҳсулотларининг иқтисодий самарадорлик даражасини тушунтириб беринг.</w:t>
      </w:r>
    </w:p>
    <w:p w:rsidR="00416DFC" w:rsidRDefault="00416DFC" w:rsidP="004E0F48">
      <w:pPr>
        <w:pStyle w:val="21"/>
        <w:numPr>
          <w:ilvl w:val="0"/>
          <w:numId w:val="5"/>
        </w:numPr>
        <w:tabs>
          <w:tab w:val="clear" w:pos="360"/>
        </w:tabs>
        <w:ind w:left="654" w:hanging="393"/>
        <w:rPr>
          <w:rFonts w:ascii="Bodo_uzb" w:hAnsi="Bodo_uzb"/>
        </w:rPr>
      </w:pPr>
      <w:r>
        <w:rPr>
          <w:rFonts w:ascii="Bodo_uzb" w:hAnsi="Bodo_uzb"/>
        </w:rPr>
        <w:t>Маҳсулотлар етиштиришни ривожлантириш, самарадорлигини юксалтиришнинг қандай  йыллари мавжуд?</w:t>
      </w:r>
    </w:p>
    <w:p w:rsidR="00416DFC" w:rsidRDefault="00416DFC" w:rsidP="00416DFC">
      <w:pPr>
        <w:pStyle w:val="21"/>
        <w:ind w:left="993" w:hanging="284"/>
        <w:rPr>
          <w:rFonts w:ascii="Bodo_uzb" w:hAnsi="Bodo_uzb"/>
        </w:rPr>
      </w:pPr>
    </w:p>
    <w:p w:rsidR="00416DFC" w:rsidRDefault="00416DFC" w:rsidP="00416DFC">
      <w:pPr>
        <w:pStyle w:val="6"/>
        <w:jc w:val="center"/>
        <w:rPr>
          <w:rFonts w:ascii="Bodo_uzb" w:hAnsi="Bodo_uzb"/>
          <w:b/>
          <w:bCs/>
          <w:sz w:val="28"/>
        </w:rPr>
      </w:pPr>
      <w:r>
        <w:rPr>
          <w:rFonts w:ascii="Bodo_uzb" w:hAnsi="Bodo_uzb"/>
          <w:b/>
          <w:bCs/>
          <w:sz w:val="28"/>
        </w:rPr>
        <w:t>Асосий адабиётлар</w:t>
      </w:r>
    </w:p>
    <w:p w:rsidR="00416DFC" w:rsidRDefault="00416DFC" w:rsidP="00416DFC">
      <w:pPr>
        <w:ind w:left="993" w:hanging="284"/>
        <w:jc w:val="center"/>
        <w:rPr>
          <w:b/>
          <w:bCs/>
        </w:rPr>
      </w:pPr>
    </w:p>
    <w:p w:rsidR="00416DFC" w:rsidRDefault="00416DFC" w:rsidP="004E0F48">
      <w:pPr>
        <w:numPr>
          <w:ilvl w:val="0"/>
          <w:numId w:val="7"/>
        </w:numPr>
        <w:jc w:val="both"/>
      </w:pPr>
      <w:r>
        <w:t xml:space="preserve">И.А. Каримов.«қишлоқ хыжалиги тараққиёти тыкис ҳаёт манбаи - Т.: 1998. </w:t>
      </w:r>
    </w:p>
    <w:p w:rsidR="00416DFC" w:rsidRDefault="00416DFC" w:rsidP="004E0F48">
      <w:pPr>
        <w:numPr>
          <w:ilvl w:val="0"/>
          <w:numId w:val="7"/>
        </w:numPr>
        <w:jc w:val="both"/>
      </w:pPr>
      <w:r>
        <w:t xml:space="preserve">Каримов И.А. Ызбекистон XXI асрга интилмоқда - Т.: 1999. </w:t>
      </w:r>
    </w:p>
    <w:p w:rsidR="00416DFC" w:rsidRDefault="00416DFC" w:rsidP="004E0F48">
      <w:pPr>
        <w:numPr>
          <w:ilvl w:val="0"/>
          <w:numId w:val="7"/>
        </w:numPr>
        <w:jc w:val="both"/>
      </w:pPr>
      <w:r>
        <w:t xml:space="preserve">Каримов И.А. Иқтисодни эркинлаштириш–фаровонлик манбаи, Сайланма асарлар. Т.: - Ызбекистон,  I Том 2001. </w:t>
      </w:r>
    </w:p>
    <w:p w:rsidR="00416DFC" w:rsidRDefault="00416DFC" w:rsidP="004E0F48">
      <w:pPr>
        <w:numPr>
          <w:ilvl w:val="0"/>
          <w:numId w:val="7"/>
        </w:numPr>
        <w:jc w:val="both"/>
      </w:pPr>
      <w:r>
        <w:t>Каримов И.А. Кичик ва хусусий тадбиркорликни ривожлантиришнинг навбатдаги тадбирлари. Сайланма асарлар, 9-том. Т.: 2001.</w:t>
      </w:r>
    </w:p>
    <w:p w:rsidR="00416DFC" w:rsidRDefault="00416DFC" w:rsidP="004E0F48">
      <w:pPr>
        <w:numPr>
          <w:ilvl w:val="0"/>
          <w:numId w:val="7"/>
        </w:numPr>
        <w:jc w:val="both"/>
      </w:pPr>
      <w:r>
        <w:lastRenderedPageBreak/>
        <w:t>Каримов И.А. Жамиятда тадбиркорлик руҳини қарор топтириш – тараққиёт гарови. Сайланма асарлар. 9-том. Т-2001.</w:t>
      </w:r>
    </w:p>
    <w:p w:rsidR="00416DFC" w:rsidRDefault="00416DFC" w:rsidP="004E0F48">
      <w:pPr>
        <w:numPr>
          <w:ilvl w:val="0"/>
          <w:numId w:val="7"/>
        </w:numPr>
        <w:jc w:val="both"/>
      </w:pPr>
      <w:r>
        <w:t>А.Абду\аниев, А.А.Абду\аниев, «қишлоқ хыжалиги иқтисодиёти», Т.: «Ызбекистон Ёзувчилар уюшмаси Адабиёт Жам\армаси», 2004</w:t>
      </w:r>
    </w:p>
    <w:p w:rsidR="00416DFC" w:rsidRDefault="00416DFC" w:rsidP="004E0F48">
      <w:pPr>
        <w:pStyle w:val="a7"/>
        <w:numPr>
          <w:ilvl w:val="0"/>
          <w:numId w:val="7"/>
        </w:numPr>
        <w:tabs>
          <w:tab w:val="left" w:pos="-1309"/>
          <w:tab w:val="left" w:pos="-748"/>
        </w:tabs>
        <w:rPr>
          <w:bCs/>
        </w:rPr>
      </w:pPr>
      <w:r>
        <w:rPr>
          <w:bCs/>
        </w:rPr>
        <w:t>Н.А. Коленсниковой, А.Д. Миронова, «Бизнес–план. Методические материалы», - М.: Финансы и статистика, 2004</w:t>
      </w:r>
      <w:r>
        <w:rPr>
          <w:bCs/>
        </w:rPr>
        <w:tab/>
      </w:r>
    </w:p>
    <w:p w:rsidR="00416DFC" w:rsidRDefault="00416DFC" w:rsidP="004E0F48">
      <w:pPr>
        <w:pStyle w:val="a7"/>
        <w:numPr>
          <w:ilvl w:val="0"/>
          <w:numId w:val="7"/>
        </w:numPr>
        <w:tabs>
          <w:tab w:val="left" w:pos="-1309"/>
          <w:tab w:val="left" w:pos="-748"/>
        </w:tabs>
        <w:rPr>
          <w:bCs/>
        </w:rPr>
      </w:pPr>
      <w:r>
        <w:rPr>
          <w:bCs/>
        </w:rPr>
        <w:t>М.И. Леҳенко, «Основы лизинга: Учебное пособие», - М.: Финансы и статистика, 2004</w:t>
      </w:r>
      <w:r>
        <w:rPr>
          <w:bCs/>
        </w:rPr>
        <w:tab/>
      </w:r>
    </w:p>
    <w:p w:rsidR="00416DFC" w:rsidRDefault="00416DFC" w:rsidP="004E0F48">
      <w:pPr>
        <w:pStyle w:val="a7"/>
        <w:numPr>
          <w:ilvl w:val="0"/>
          <w:numId w:val="7"/>
        </w:numPr>
        <w:tabs>
          <w:tab w:val="left" w:pos="-1309"/>
          <w:tab w:val="left" w:pos="-748"/>
        </w:tabs>
        <w:rPr>
          <w:bCs/>
        </w:rPr>
      </w:pPr>
      <w:r>
        <w:t>И. Минаков, «Экономика сельскохозяйственного предприятия», Учебник, М.: Колос, 2004.</w:t>
      </w:r>
      <w:r>
        <w:rPr>
          <w:bCs/>
        </w:rPr>
        <w:t xml:space="preserve"> </w:t>
      </w:r>
    </w:p>
    <w:p w:rsidR="00416DFC" w:rsidRDefault="00416DFC" w:rsidP="004E0F48">
      <w:pPr>
        <w:pStyle w:val="a7"/>
        <w:numPr>
          <w:ilvl w:val="0"/>
          <w:numId w:val="7"/>
        </w:numPr>
        <w:tabs>
          <w:tab w:val="left" w:pos="-1309"/>
          <w:tab w:val="left" w:pos="-748"/>
        </w:tabs>
        <w:rPr>
          <w:bCs/>
        </w:rPr>
      </w:pPr>
      <w:r>
        <w:rPr>
          <w:bCs/>
        </w:rPr>
        <w:t xml:space="preserve">Л.И. Макавец, М.Н. Макавец, «Экономика производства сельскохозяйственного производства», Санкт_Петербург, 2002 </w:t>
      </w:r>
    </w:p>
    <w:p w:rsidR="00416DFC" w:rsidRDefault="00416DFC" w:rsidP="004E0F48">
      <w:pPr>
        <w:pStyle w:val="a7"/>
        <w:numPr>
          <w:ilvl w:val="0"/>
          <w:numId w:val="7"/>
        </w:numPr>
        <w:tabs>
          <w:tab w:val="left" w:pos="-1309"/>
          <w:tab w:val="left" w:pos="-748"/>
        </w:tabs>
        <w:rPr>
          <w:bCs/>
        </w:rPr>
      </w:pPr>
      <w:r>
        <w:rPr>
          <w:bCs/>
        </w:rPr>
        <w:t>Т.Ю. Мазурина, Л.Г. Скамай, «Финансы фирмы», Практикум: Учеб. пособие. - М.: ИНФРА-М, 2004</w:t>
      </w:r>
    </w:p>
    <w:p w:rsidR="00416DFC" w:rsidRDefault="00416DFC" w:rsidP="004E0F48">
      <w:pPr>
        <w:pStyle w:val="33"/>
        <w:numPr>
          <w:ilvl w:val="0"/>
          <w:numId w:val="7"/>
        </w:numPr>
        <w:tabs>
          <w:tab w:val="left" w:pos="872"/>
        </w:tabs>
        <w:spacing w:line="240" w:lineRule="auto"/>
        <w:jc w:val="both"/>
        <w:rPr>
          <w:rFonts w:ascii="Bodo_uzb" w:hAnsi="Bodo_uzb"/>
          <w:b/>
          <w:bCs/>
          <w:caps/>
          <w:sz w:val="28"/>
        </w:rPr>
      </w:pPr>
      <w:r>
        <w:rPr>
          <w:bCs/>
          <w:sz w:val="28"/>
        </w:rPr>
        <w:t>И.А. Напетова, «Анализ финансово хозяйственной деятельности», - М.: Форум-Инфра-М, 2004</w:t>
      </w:r>
    </w:p>
    <w:p w:rsidR="00416DFC" w:rsidRDefault="00416DFC" w:rsidP="00416DFC">
      <w:pPr>
        <w:pStyle w:val="a3"/>
        <w:spacing w:line="240" w:lineRule="auto"/>
        <w:rPr>
          <w:rFonts w:ascii="Bodo_uzb" w:hAnsi="Bodo_uzb"/>
          <w:b/>
        </w:rPr>
      </w:pPr>
    </w:p>
    <w:p w:rsidR="00416DFC" w:rsidRDefault="00416DFC" w:rsidP="00416DFC">
      <w:pPr>
        <w:pStyle w:val="a3"/>
        <w:spacing w:line="240" w:lineRule="auto"/>
        <w:rPr>
          <w:rFonts w:ascii="Bodo_uzb" w:hAnsi="Bodo_uzb"/>
          <w:b/>
        </w:rPr>
      </w:pPr>
      <w:r>
        <w:rPr>
          <w:rFonts w:ascii="Bodo_uzb" w:hAnsi="Bodo_uzb"/>
          <w:b/>
        </w:rPr>
        <w:t>Интернет сайтлари:</w:t>
      </w:r>
    </w:p>
    <w:p w:rsidR="00416DFC" w:rsidRDefault="00416DFC" w:rsidP="00416DFC">
      <w:pPr>
        <w:pStyle w:val="a3"/>
        <w:spacing w:line="240" w:lineRule="auto"/>
        <w:rPr>
          <w:rFonts w:ascii="Bodo_uzb" w:hAnsi="Bodo_uzb"/>
          <w:b/>
        </w:rPr>
      </w:pPr>
    </w:p>
    <w:p w:rsidR="00416DFC" w:rsidRDefault="00416DFC" w:rsidP="004E0F48">
      <w:pPr>
        <w:numPr>
          <w:ilvl w:val="1"/>
          <w:numId w:val="6"/>
        </w:numPr>
        <w:tabs>
          <w:tab w:val="clear" w:pos="1545"/>
          <w:tab w:val="num" w:pos="545"/>
        </w:tabs>
        <w:ind w:left="545" w:hanging="327"/>
        <w:rPr>
          <w:rFonts w:ascii="Times New Roman" w:hAnsi="Times New Roman"/>
        </w:rPr>
      </w:pPr>
      <w:r>
        <w:rPr>
          <w:rFonts w:ascii="Times New Roman" w:hAnsi="Times New Roman"/>
        </w:rPr>
        <w:t>Московская сельскохозяйственная академия.</w:t>
      </w:r>
      <w:r>
        <w:rPr>
          <w:rFonts w:ascii="Times New Roman" w:hAnsi="Times New Roman"/>
          <w:lang w:val="en-US"/>
        </w:rPr>
        <w:t>www</w:t>
      </w:r>
      <w:r>
        <w:rPr>
          <w:rFonts w:ascii="Times New Roman" w:hAnsi="Times New Roman"/>
        </w:rPr>
        <w:t>.</w:t>
      </w:r>
      <w:r>
        <w:rPr>
          <w:rFonts w:ascii="Times New Roman" w:hAnsi="Times New Roman"/>
          <w:lang w:val="en-US"/>
        </w:rPr>
        <w:t>ecfak</w:t>
      </w:r>
      <w:r>
        <w:rPr>
          <w:rFonts w:ascii="Times New Roman" w:hAnsi="Times New Roman"/>
        </w:rPr>
        <w:t>.</w:t>
      </w:r>
      <w:r>
        <w:rPr>
          <w:rFonts w:ascii="Times New Roman" w:hAnsi="Times New Roman"/>
          <w:lang w:val="en-US"/>
        </w:rPr>
        <w:t>timacad</w:t>
      </w:r>
      <w:r>
        <w:rPr>
          <w:rFonts w:ascii="Times New Roman" w:hAnsi="Times New Roman"/>
        </w:rPr>
        <w:t>.</w:t>
      </w:r>
      <w:r>
        <w:rPr>
          <w:rFonts w:ascii="Times New Roman" w:hAnsi="Times New Roman"/>
          <w:lang w:val="en-US"/>
        </w:rPr>
        <w:t>ru</w:t>
      </w:r>
    </w:p>
    <w:p w:rsidR="00416DFC" w:rsidRDefault="00416DFC" w:rsidP="004E0F48">
      <w:pPr>
        <w:numPr>
          <w:ilvl w:val="1"/>
          <w:numId w:val="6"/>
        </w:numPr>
        <w:tabs>
          <w:tab w:val="clear" w:pos="1545"/>
          <w:tab w:val="num" w:pos="545"/>
        </w:tabs>
        <w:ind w:left="545" w:hanging="327"/>
        <w:rPr>
          <w:rFonts w:ascii="Times New Roman" w:hAnsi="Times New Roman"/>
        </w:rPr>
      </w:pPr>
      <w:r>
        <w:rPr>
          <w:rFonts w:ascii="Times New Roman" w:hAnsi="Times New Roman"/>
        </w:rPr>
        <w:t xml:space="preserve">Приамурский Институт Агроэкономики и Бизнеса  </w:t>
      </w:r>
      <w:hyperlink r:id="rId13" w:history="1">
        <w:r>
          <w:rPr>
            <w:rStyle w:val="af1"/>
            <w:rFonts w:ascii="Times New Roman" w:hAnsi="Times New Roman"/>
            <w:lang w:val="en-US"/>
          </w:rPr>
          <w:t>www</w:t>
        </w:r>
        <w:r>
          <w:rPr>
            <w:rStyle w:val="af1"/>
            <w:rFonts w:ascii="Times New Roman" w:hAnsi="Times New Roman"/>
          </w:rPr>
          <w:t>.</w:t>
        </w:r>
        <w:r>
          <w:rPr>
            <w:rStyle w:val="af1"/>
            <w:rFonts w:ascii="Times New Roman" w:hAnsi="Times New Roman"/>
            <w:lang w:val="en-US"/>
          </w:rPr>
          <w:t>admin</w:t>
        </w:r>
        <w:r>
          <w:rPr>
            <w:rStyle w:val="af1"/>
            <w:rFonts w:ascii="Times New Roman" w:hAnsi="Times New Roman"/>
          </w:rPr>
          <w:t>.</w:t>
        </w:r>
        <w:r>
          <w:rPr>
            <w:rStyle w:val="af1"/>
            <w:rFonts w:ascii="Times New Roman" w:hAnsi="Times New Roman"/>
            <w:lang w:val="en-US"/>
          </w:rPr>
          <w:t>ru</w:t>
        </w:r>
      </w:hyperlink>
    </w:p>
    <w:p w:rsidR="00416DFC" w:rsidRDefault="00416DFC" w:rsidP="004E0F48">
      <w:pPr>
        <w:numPr>
          <w:ilvl w:val="1"/>
          <w:numId w:val="6"/>
        </w:numPr>
        <w:tabs>
          <w:tab w:val="clear" w:pos="1545"/>
          <w:tab w:val="num" w:pos="545"/>
        </w:tabs>
        <w:ind w:left="545" w:hanging="327"/>
        <w:rPr>
          <w:rFonts w:ascii="Times New Roman" w:hAnsi="Times New Roman"/>
        </w:rPr>
      </w:pPr>
      <w:r>
        <w:rPr>
          <w:rFonts w:ascii="Times New Roman" w:hAnsi="Times New Roman"/>
        </w:rPr>
        <w:t xml:space="preserve">Петранева Г.А. Экономика и управление в сельском хозяйстве, Академия, 2003. </w:t>
      </w:r>
      <w:r>
        <w:rPr>
          <w:rFonts w:ascii="Times New Roman" w:hAnsi="Times New Roman"/>
          <w:lang w:val="en-US"/>
        </w:rPr>
        <w:t>http</w:t>
      </w:r>
      <w:r>
        <w:rPr>
          <w:rFonts w:ascii="Times New Roman" w:hAnsi="Times New Roman"/>
        </w:rPr>
        <w:t>://</w:t>
      </w:r>
      <w:r>
        <w:rPr>
          <w:rFonts w:ascii="Times New Roman" w:hAnsi="Times New Roman"/>
          <w:lang w:val="en-US"/>
        </w:rPr>
        <w:t>textbook</w:t>
      </w:r>
      <w:r>
        <w:rPr>
          <w:rFonts w:ascii="Times New Roman" w:hAnsi="Times New Roman"/>
        </w:rPr>
        <w:t>.</w:t>
      </w:r>
      <w:r>
        <w:rPr>
          <w:rFonts w:ascii="Times New Roman" w:hAnsi="Times New Roman"/>
          <w:lang w:val="en-US"/>
        </w:rPr>
        <w:t>ru</w:t>
      </w:r>
      <w:r>
        <w:rPr>
          <w:rFonts w:ascii="Times New Roman" w:hAnsi="Times New Roman"/>
        </w:rPr>
        <w:t>/</w:t>
      </w:r>
      <w:r>
        <w:rPr>
          <w:rFonts w:ascii="Times New Roman" w:hAnsi="Times New Roman"/>
          <w:lang w:val="en-US"/>
        </w:rPr>
        <w:t>catalogue</w:t>
      </w:r>
      <w:r>
        <w:rPr>
          <w:rFonts w:ascii="Times New Roman" w:hAnsi="Times New Roman"/>
        </w:rPr>
        <w:t>/</w:t>
      </w:r>
      <w:r>
        <w:rPr>
          <w:rFonts w:ascii="Times New Roman" w:hAnsi="Times New Roman"/>
          <w:lang w:val="en-US"/>
        </w:rPr>
        <w:t>book</w:t>
      </w:r>
      <w:r>
        <w:rPr>
          <w:rFonts w:ascii="Times New Roman" w:hAnsi="Times New Roman"/>
        </w:rPr>
        <w:t>/33320.</w:t>
      </w:r>
      <w:r>
        <w:rPr>
          <w:rFonts w:ascii="Times New Roman" w:hAnsi="Times New Roman"/>
          <w:lang w:val="en-US"/>
        </w:rPr>
        <w:t>html</w:t>
      </w:r>
    </w:p>
    <w:p w:rsidR="00416DFC" w:rsidRDefault="00416DFC" w:rsidP="004E0F48">
      <w:pPr>
        <w:numPr>
          <w:ilvl w:val="1"/>
          <w:numId w:val="6"/>
        </w:numPr>
        <w:tabs>
          <w:tab w:val="clear" w:pos="1545"/>
          <w:tab w:val="num" w:pos="545"/>
        </w:tabs>
        <w:ind w:left="545" w:hanging="327"/>
        <w:rPr>
          <w:rFonts w:ascii="Times New Roman" w:hAnsi="Times New Roman"/>
        </w:rPr>
      </w:pPr>
      <w:r>
        <w:rPr>
          <w:rFonts w:ascii="Times New Roman" w:hAnsi="Times New Roman"/>
        </w:rPr>
        <w:t xml:space="preserve">Экономика и управление в сельском хозяйстве, 2003, </w:t>
      </w:r>
      <w:r>
        <w:rPr>
          <w:rFonts w:ascii="Times New Roman" w:hAnsi="Times New Roman"/>
          <w:lang w:val="en-US"/>
        </w:rPr>
        <w:t>http</w:t>
      </w:r>
      <w:r>
        <w:rPr>
          <w:rFonts w:ascii="Times New Roman" w:hAnsi="Times New Roman"/>
        </w:rPr>
        <w:t>://</w:t>
      </w:r>
      <w:r>
        <w:rPr>
          <w:rFonts w:ascii="Times New Roman" w:hAnsi="Times New Roman"/>
          <w:lang w:val="en-US"/>
        </w:rPr>
        <w:t>psbatishev</w:t>
      </w:r>
      <w:r>
        <w:rPr>
          <w:rFonts w:ascii="Times New Roman" w:hAnsi="Times New Roman"/>
        </w:rPr>
        <w:t>.</w:t>
      </w:r>
      <w:r>
        <w:rPr>
          <w:rFonts w:ascii="Times New Roman" w:hAnsi="Times New Roman"/>
          <w:lang w:val="en-US"/>
        </w:rPr>
        <w:t>narod</w:t>
      </w:r>
      <w:r>
        <w:rPr>
          <w:rFonts w:ascii="Times New Roman" w:hAnsi="Times New Roman"/>
        </w:rPr>
        <w:t>.</w:t>
      </w:r>
      <w:r>
        <w:rPr>
          <w:rFonts w:ascii="Times New Roman" w:hAnsi="Times New Roman"/>
          <w:lang w:val="en-US"/>
        </w:rPr>
        <w:t>ru</w:t>
      </w:r>
      <w:r>
        <w:rPr>
          <w:rFonts w:ascii="Times New Roman" w:hAnsi="Times New Roman"/>
        </w:rPr>
        <w:t>/</w:t>
      </w:r>
      <w:r>
        <w:rPr>
          <w:rFonts w:ascii="Times New Roman" w:hAnsi="Times New Roman"/>
          <w:lang w:val="en-US"/>
        </w:rPr>
        <w:t>library</w:t>
      </w:r>
      <w:r>
        <w:rPr>
          <w:rFonts w:ascii="Times New Roman" w:hAnsi="Times New Roman"/>
        </w:rPr>
        <w:t>/03762.</w:t>
      </w:r>
      <w:r>
        <w:rPr>
          <w:rFonts w:ascii="Times New Roman" w:hAnsi="Times New Roman"/>
          <w:lang w:val="en-US"/>
        </w:rPr>
        <w:t>htm</w:t>
      </w:r>
    </w:p>
    <w:p w:rsidR="005336F1" w:rsidRDefault="00416DFC" w:rsidP="00416DFC">
      <w:r>
        <w:rPr>
          <w:rFonts w:ascii="Times New Roman" w:hAnsi="Times New Roman"/>
          <w:lang w:val="en-US"/>
        </w:rPr>
        <w:t>http</w:t>
      </w:r>
      <w:r>
        <w:rPr>
          <w:rFonts w:ascii="Times New Roman" w:hAnsi="Times New Roman"/>
        </w:rPr>
        <w:t>://</w:t>
      </w:r>
      <w:r>
        <w:rPr>
          <w:rFonts w:ascii="Times New Roman" w:hAnsi="Times New Roman"/>
          <w:lang w:val="en-US"/>
        </w:rPr>
        <w:t>www</w:t>
      </w:r>
      <w:r>
        <w:rPr>
          <w:rFonts w:ascii="Times New Roman" w:hAnsi="Times New Roman"/>
        </w:rPr>
        <w:t>.</w:t>
      </w:r>
      <w:r>
        <w:rPr>
          <w:rFonts w:ascii="Times New Roman" w:hAnsi="Times New Roman"/>
          <w:lang w:val="en-US"/>
        </w:rPr>
        <w:t>bookler</w:t>
      </w:r>
      <w:r>
        <w:rPr>
          <w:rFonts w:ascii="Times New Roman" w:hAnsi="Times New Roman"/>
        </w:rPr>
        <w:t>.</w:t>
      </w:r>
      <w:r>
        <w:rPr>
          <w:rFonts w:ascii="Times New Roman" w:hAnsi="Times New Roman"/>
          <w:lang w:val="en-US"/>
        </w:rPr>
        <w:t>ru</w:t>
      </w:r>
      <w:r>
        <w:rPr>
          <w:rFonts w:ascii="Times New Roman" w:hAnsi="Times New Roman"/>
        </w:rPr>
        <w:t>/</w:t>
      </w:r>
      <w:r>
        <w:rPr>
          <w:rFonts w:ascii="Times New Roman" w:hAnsi="Times New Roman"/>
          <w:lang w:val="en-US"/>
        </w:rPr>
        <w:t>bookisbn</w:t>
      </w:r>
      <w:r>
        <w:rPr>
          <w:rFonts w:ascii="Times New Roman" w:hAnsi="Times New Roman"/>
        </w:rPr>
        <w:t>/5-7695-1158-3.</w:t>
      </w:r>
      <w:r>
        <w:rPr>
          <w:rFonts w:ascii="Times New Roman" w:hAnsi="Times New Roman"/>
          <w:lang w:val="en-US"/>
        </w:rPr>
        <w:t>shtml</w:t>
      </w:r>
    </w:p>
    <w:sectPr w:rsidR="005336F1" w:rsidSect="005336F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Bodo_uzb">
    <w:altName w:val="Times New Roman"/>
    <w:charset w:val="00"/>
    <w:family w:val="auto"/>
    <w:pitch w:val="variable"/>
    <w:sig w:usb0="00000001" w:usb1="00000000" w:usb2="00000000" w:usb3="00000000" w:csb0="00000005" w:csb1="00000000"/>
  </w:font>
  <w:font w:name="Times Uzb Roman">
    <w:altName w:val="Times New Roman"/>
    <w:charset w:val="00"/>
    <w:family w:val="roman"/>
    <w:pitch w:val="variable"/>
    <w:sig w:usb0="000002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BalticaUzbek">
    <w:altName w:val="Times New Roman"/>
    <w:charset w:val="00"/>
    <w:family w:val="auto"/>
    <w:pitch w:val="variable"/>
    <w:sig w:usb0="00000001"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33FAD"/>
    <w:multiLevelType w:val="singleLevel"/>
    <w:tmpl w:val="6E785070"/>
    <w:lvl w:ilvl="0">
      <w:start w:val="3"/>
      <w:numFmt w:val="bullet"/>
      <w:lvlText w:val="-"/>
      <w:lvlJc w:val="left"/>
      <w:pPr>
        <w:tabs>
          <w:tab w:val="num" w:pos="1108"/>
        </w:tabs>
        <w:ind w:left="1108" w:hanging="360"/>
      </w:pPr>
      <w:rPr>
        <w:rFonts w:ascii="Arial" w:hAnsi="Arial" w:hint="default"/>
      </w:rPr>
    </w:lvl>
  </w:abstractNum>
  <w:abstractNum w:abstractNumId="1">
    <w:nsid w:val="316F3DFE"/>
    <w:multiLevelType w:val="singleLevel"/>
    <w:tmpl w:val="0419000F"/>
    <w:lvl w:ilvl="0">
      <w:start w:val="1"/>
      <w:numFmt w:val="decimal"/>
      <w:lvlText w:val="%1."/>
      <w:lvlJc w:val="left"/>
      <w:pPr>
        <w:tabs>
          <w:tab w:val="num" w:pos="360"/>
        </w:tabs>
        <w:ind w:left="360" w:hanging="360"/>
      </w:pPr>
    </w:lvl>
  </w:abstractNum>
  <w:abstractNum w:abstractNumId="2">
    <w:nsid w:val="34973393"/>
    <w:multiLevelType w:val="singleLevel"/>
    <w:tmpl w:val="6E785070"/>
    <w:lvl w:ilvl="0">
      <w:start w:val="3"/>
      <w:numFmt w:val="bullet"/>
      <w:lvlText w:val="-"/>
      <w:lvlJc w:val="left"/>
      <w:pPr>
        <w:tabs>
          <w:tab w:val="num" w:pos="1108"/>
        </w:tabs>
        <w:ind w:left="1108" w:hanging="360"/>
      </w:pPr>
      <w:rPr>
        <w:rFonts w:ascii="Arial" w:hAnsi="Arial" w:hint="default"/>
      </w:rPr>
    </w:lvl>
  </w:abstractNum>
  <w:abstractNum w:abstractNumId="3">
    <w:nsid w:val="41150238"/>
    <w:multiLevelType w:val="singleLevel"/>
    <w:tmpl w:val="6994B35A"/>
    <w:lvl w:ilvl="0">
      <w:start w:val="1"/>
      <w:numFmt w:val="upperRoman"/>
      <w:pStyle w:val="3"/>
      <w:lvlText w:val="%1."/>
      <w:lvlJc w:val="left"/>
      <w:pPr>
        <w:tabs>
          <w:tab w:val="num" w:pos="1440"/>
        </w:tabs>
        <w:ind w:left="1440" w:hanging="720"/>
      </w:pPr>
      <w:rPr>
        <w:rFonts w:hint="default"/>
      </w:rPr>
    </w:lvl>
  </w:abstractNum>
  <w:abstractNum w:abstractNumId="4">
    <w:nsid w:val="4C8F55C9"/>
    <w:multiLevelType w:val="singleLevel"/>
    <w:tmpl w:val="6E785070"/>
    <w:lvl w:ilvl="0">
      <w:start w:val="3"/>
      <w:numFmt w:val="bullet"/>
      <w:lvlText w:val="-"/>
      <w:lvlJc w:val="left"/>
      <w:pPr>
        <w:tabs>
          <w:tab w:val="num" w:pos="1108"/>
        </w:tabs>
        <w:ind w:left="1108" w:hanging="360"/>
      </w:pPr>
      <w:rPr>
        <w:rFonts w:ascii="Arial" w:hAnsi="Arial" w:hint="default"/>
      </w:rPr>
    </w:lvl>
  </w:abstractNum>
  <w:abstractNum w:abstractNumId="5">
    <w:nsid w:val="633D6FE7"/>
    <w:multiLevelType w:val="hybridMultilevel"/>
    <w:tmpl w:val="9F7CCE7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682931A2"/>
    <w:multiLevelType w:val="hybridMultilevel"/>
    <w:tmpl w:val="BD2A8BD6"/>
    <w:lvl w:ilvl="0" w:tplc="0419000F">
      <w:start w:val="1"/>
      <w:numFmt w:val="decimal"/>
      <w:lvlText w:val="%1."/>
      <w:lvlJc w:val="left"/>
      <w:pPr>
        <w:tabs>
          <w:tab w:val="num" w:pos="720"/>
        </w:tabs>
        <w:ind w:left="720" w:hanging="360"/>
      </w:pPr>
    </w:lvl>
    <w:lvl w:ilvl="1" w:tplc="92740EAC">
      <w:start w:val="1"/>
      <w:numFmt w:val="decimal"/>
      <w:lvlText w:val="%2."/>
      <w:lvlJc w:val="left"/>
      <w:pPr>
        <w:tabs>
          <w:tab w:val="num" w:pos="1545"/>
        </w:tabs>
        <w:ind w:left="1545" w:hanging="46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2"/>
    <w:lvlOverride w:ilvl="0"/>
  </w:num>
  <w:num w:numId="3">
    <w:abstractNumId w:val="4"/>
    <w:lvlOverride w:ilvl="0"/>
  </w:num>
  <w:num w:numId="4">
    <w:abstractNumId w:val="0"/>
    <w:lvlOverride w:ilvl="0"/>
  </w:num>
  <w:num w:numId="5">
    <w:abstractNumId w:val="1"/>
    <w:lvlOverride w:ilvl="0">
      <w:startOverride w:val="1"/>
    </w:lvlOverride>
  </w:num>
  <w:num w:numId="6">
    <w:abstractNumId w:val="6"/>
  </w:num>
  <w:num w:numId="7">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16DFC"/>
    <w:rsid w:val="00416DFC"/>
    <w:rsid w:val="004E0F48"/>
    <w:rsid w:val="005336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6DFC"/>
    <w:pPr>
      <w:spacing w:after="0" w:line="240" w:lineRule="auto"/>
    </w:pPr>
    <w:rPr>
      <w:rFonts w:ascii="Bodo_uzb" w:eastAsia="Times New Roman" w:hAnsi="Bodo_uzb" w:cs="Times New Roman"/>
      <w:sz w:val="28"/>
      <w:szCs w:val="24"/>
      <w:lang w:eastAsia="ru-RU"/>
    </w:rPr>
  </w:style>
  <w:style w:type="paragraph" w:styleId="1">
    <w:name w:val="heading 1"/>
    <w:basedOn w:val="a"/>
    <w:next w:val="a"/>
    <w:link w:val="10"/>
    <w:qFormat/>
    <w:rsid w:val="00416DFC"/>
    <w:pPr>
      <w:keepNext/>
      <w:spacing w:line="360" w:lineRule="auto"/>
      <w:ind w:firstLine="851"/>
      <w:jc w:val="center"/>
      <w:outlineLvl w:val="0"/>
    </w:pPr>
    <w:rPr>
      <w:rFonts w:ascii="Times Uzb Roman" w:hAnsi="Times Uzb Roman"/>
      <w:szCs w:val="20"/>
    </w:rPr>
  </w:style>
  <w:style w:type="paragraph" w:styleId="2">
    <w:name w:val="heading 2"/>
    <w:basedOn w:val="a"/>
    <w:next w:val="a"/>
    <w:link w:val="20"/>
    <w:qFormat/>
    <w:rsid w:val="00416DFC"/>
    <w:pPr>
      <w:keepNext/>
      <w:spacing w:line="360" w:lineRule="auto"/>
      <w:ind w:firstLine="426"/>
      <w:jc w:val="center"/>
      <w:outlineLvl w:val="1"/>
    </w:pPr>
    <w:rPr>
      <w:rFonts w:ascii="Times Uzb Roman" w:hAnsi="Times Uzb Roman"/>
      <w:b/>
      <w:szCs w:val="20"/>
    </w:rPr>
  </w:style>
  <w:style w:type="paragraph" w:styleId="3">
    <w:name w:val="heading 3"/>
    <w:basedOn w:val="a"/>
    <w:next w:val="a"/>
    <w:link w:val="30"/>
    <w:qFormat/>
    <w:rsid w:val="00416DFC"/>
    <w:pPr>
      <w:keepNext/>
      <w:numPr>
        <w:numId w:val="1"/>
      </w:numPr>
      <w:jc w:val="both"/>
      <w:outlineLvl w:val="2"/>
    </w:pPr>
    <w:rPr>
      <w:rFonts w:ascii="Times New Roman" w:hAnsi="Times New Roman"/>
      <w:szCs w:val="20"/>
    </w:rPr>
  </w:style>
  <w:style w:type="paragraph" w:styleId="4">
    <w:name w:val="heading 4"/>
    <w:basedOn w:val="a"/>
    <w:next w:val="a"/>
    <w:link w:val="40"/>
    <w:qFormat/>
    <w:rsid w:val="00416DFC"/>
    <w:pPr>
      <w:keepNext/>
      <w:spacing w:line="360" w:lineRule="auto"/>
      <w:jc w:val="center"/>
      <w:outlineLvl w:val="3"/>
    </w:pPr>
    <w:rPr>
      <w:rFonts w:ascii="Times New Roman" w:hAnsi="Times New Roman"/>
      <w:sz w:val="24"/>
      <w:szCs w:val="20"/>
    </w:rPr>
  </w:style>
  <w:style w:type="paragraph" w:styleId="5">
    <w:name w:val="heading 5"/>
    <w:basedOn w:val="a"/>
    <w:next w:val="a"/>
    <w:link w:val="50"/>
    <w:qFormat/>
    <w:rsid w:val="00416DFC"/>
    <w:pPr>
      <w:keepNext/>
      <w:spacing w:line="360" w:lineRule="auto"/>
      <w:jc w:val="center"/>
      <w:outlineLvl w:val="4"/>
    </w:pPr>
    <w:rPr>
      <w:rFonts w:ascii="Times New Roman" w:hAnsi="Times New Roman"/>
      <w:szCs w:val="20"/>
    </w:rPr>
  </w:style>
  <w:style w:type="paragraph" w:styleId="6">
    <w:name w:val="heading 6"/>
    <w:basedOn w:val="a"/>
    <w:next w:val="a"/>
    <w:link w:val="60"/>
    <w:qFormat/>
    <w:rsid w:val="00416DFC"/>
    <w:pPr>
      <w:keepNext/>
      <w:outlineLvl w:val="5"/>
    </w:pPr>
    <w:rPr>
      <w:rFonts w:ascii="Times New Roman" w:hAnsi="Times New Roman"/>
      <w:sz w:val="24"/>
      <w:szCs w:val="20"/>
    </w:rPr>
  </w:style>
  <w:style w:type="paragraph" w:styleId="7">
    <w:name w:val="heading 7"/>
    <w:basedOn w:val="a"/>
    <w:next w:val="a"/>
    <w:link w:val="70"/>
    <w:qFormat/>
    <w:rsid w:val="00416DFC"/>
    <w:pPr>
      <w:keepNext/>
      <w:ind w:firstLine="567"/>
      <w:jc w:val="center"/>
      <w:outlineLvl w:val="6"/>
    </w:pPr>
    <w:rPr>
      <w:b/>
    </w:rPr>
  </w:style>
  <w:style w:type="paragraph" w:styleId="8">
    <w:name w:val="heading 8"/>
    <w:basedOn w:val="a"/>
    <w:next w:val="a"/>
    <w:link w:val="80"/>
    <w:qFormat/>
    <w:rsid w:val="00416DFC"/>
    <w:pPr>
      <w:keepNext/>
      <w:spacing w:line="360" w:lineRule="auto"/>
      <w:ind w:firstLine="567"/>
      <w:jc w:val="both"/>
      <w:outlineLvl w:val="7"/>
    </w:pPr>
    <w:rPr>
      <w:rFonts w:ascii="Times New Roman" w:hAnsi="Times New Roman"/>
      <w:b/>
      <w:szCs w:val="20"/>
    </w:rPr>
  </w:style>
  <w:style w:type="paragraph" w:styleId="9">
    <w:name w:val="heading 9"/>
    <w:basedOn w:val="a"/>
    <w:next w:val="a"/>
    <w:link w:val="90"/>
    <w:qFormat/>
    <w:rsid w:val="00416DFC"/>
    <w:pPr>
      <w:keepNext/>
      <w:spacing w:line="360" w:lineRule="auto"/>
      <w:ind w:firstLine="567"/>
      <w:jc w:val="center"/>
      <w:outlineLvl w:val="8"/>
    </w:pPr>
    <w:rPr>
      <w:rFonts w:ascii="Times New Roman" w:hAnsi="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416DFC"/>
    <w:rPr>
      <w:rFonts w:ascii="Times Uzb Roman" w:eastAsia="Times New Roman" w:hAnsi="Times Uzb Roman" w:cs="Times New Roman"/>
      <w:sz w:val="28"/>
      <w:szCs w:val="20"/>
      <w:lang w:eastAsia="ru-RU"/>
    </w:rPr>
  </w:style>
  <w:style w:type="character" w:customStyle="1" w:styleId="20">
    <w:name w:val="Заголовок 2 Знак"/>
    <w:basedOn w:val="a0"/>
    <w:link w:val="2"/>
    <w:rsid w:val="00416DFC"/>
    <w:rPr>
      <w:rFonts w:ascii="Times Uzb Roman" w:eastAsia="Times New Roman" w:hAnsi="Times Uzb Roman" w:cs="Times New Roman"/>
      <w:b/>
      <w:sz w:val="28"/>
      <w:szCs w:val="20"/>
      <w:lang w:eastAsia="ru-RU"/>
    </w:rPr>
  </w:style>
  <w:style w:type="character" w:customStyle="1" w:styleId="30">
    <w:name w:val="Заголовок 3 Знак"/>
    <w:basedOn w:val="a0"/>
    <w:link w:val="3"/>
    <w:rsid w:val="00416DFC"/>
    <w:rPr>
      <w:rFonts w:ascii="Times New Roman" w:eastAsia="Times New Roman" w:hAnsi="Times New Roman" w:cs="Times New Roman"/>
      <w:sz w:val="28"/>
      <w:szCs w:val="20"/>
      <w:lang w:eastAsia="ru-RU"/>
    </w:rPr>
  </w:style>
  <w:style w:type="character" w:customStyle="1" w:styleId="40">
    <w:name w:val="Заголовок 4 Знак"/>
    <w:basedOn w:val="a0"/>
    <w:link w:val="4"/>
    <w:rsid w:val="00416DFC"/>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416DFC"/>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416DFC"/>
    <w:rPr>
      <w:rFonts w:ascii="Times New Roman" w:eastAsia="Times New Roman" w:hAnsi="Times New Roman" w:cs="Times New Roman"/>
      <w:sz w:val="24"/>
      <w:szCs w:val="20"/>
      <w:lang w:eastAsia="ru-RU"/>
    </w:rPr>
  </w:style>
  <w:style w:type="character" w:customStyle="1" w:styleId="70">
    <w:name w:val="Заголовок 7 Знак"/>
    <w:basedOn w:val="a0"/>
    <w:link w:val="7"/>
    <w:rsid w:val="00416DFC"/>
    <w:rPr>
      <w:rFonts w:ascii="Bodo_uzb" w:eastAsia="Times New Roman" w:hAnsi="Bodo_uzb" w:cs="Times New Roman"/>
      <w:b/>
      <w:sz w:val="28"/>
      <w:szCs w:val="24"/>
      <w:lang w:eastAsia="ru-RU"/>
    </w:rPr>
  </w:style>
  <w:style w:type="character" w:customStyle="1" w:styleId="80">
    <w:name w:val="Заголовок 8 Знак"/>
    <w:basedOn w:val="a0"/>
    <w:link w:val="8"/>
    <w:rsid w:val="00416DFC"/>
    <w:rPr>
      <w:rFonts w:ascii="Times New Roman" w:eastAsia="Times New Roman" w:hAnsi="Times New Roman" w:cs="Times New Roman"/>
      <w:b/>
      <w:sz w:val="28"/>
      <w:szCs w:val="20"/>
      <w:lang w:eastAsia="ru-RU"/>
    </w:rPr>
  </w:style>
  <w:style w:type="character" w:customStyle="1" w:styleId="90">
    <w:name w:val="Заголовок 9 Знак"/>
    <w:basedOn w:val="a0"/>
    <w:link w:val="9"/>
    <w:rsid w:val="00416DFC"/>
    <w:rPr>
      <w:rFonts w:ascii="Times New Roman" w:eastAsia="Times New Roman" w:hAnsi="Times New Roman" w:cs="Times New Roman"/>
      <w:b/>
      <w:sz w:val="28"/>
      <w:szCs w:val="20"/>
      <w:lang w:eastAsia="ru-RU"/>
    </w:rPr>
  </w:style>
  <w:style w:type="paragraph" w:styleId="31">
    <w:name w:val="Body Text 3"/>
    <w:basedOn w:val="a"/>
    <w:link w:val="32"/>
    <w:rsid w:val="00416DFC"/>
    <w:pPr>
      <w:jc w:val="both"/>
    </w:pPr>
    <w:rPr>
      <w:rFonts w:ascii="Times New Roman" w:hAnsi="Times New Roman"/>
      <w:szCs w:val="20"/>
    </w:rPr>
  </w:style>
  <w:style w:type="character" w:customStyle="1" w:styleId="32">
    <w:name w:val="Основной текст 3 Знак"/>
    <w:basedOn w:val="a0"/>
    <w:link w:val="31"/>
    <w:rsid w:val="00416DFC"/>
    <w:rPr>
      <w:rFonts w:ascii="Times New Roman" w:eastAsia="Times New Roman" w:hAnsi="Times New Roman" w:cs="Times New Roman"/>
      <w:sz w:val="28"/>
      <w:szCs w:val="20"/>
      <w:lang w:eastAsia="ru-RU"/>
    </w:rPr>
  </w:style>
  <w:style w:type="paragraph" w:styleId="a3">
    <w:name w:val="Body Text"/>
    <w:basedOn w:val="a"/>
    <w:link w:val="a4"/>
    <w:rsid w:val="00416DFC"/>
    <w:pPr>
      <w:spacing w:line="360" w:lineRule="auto"/>
      <w:jc w:val="center"/>
    </w:pPr>
    <w:rPr>
      <w:rFonts w:ascii="Times Uzb Roman" w:hAnsi="Times Uzb Roman"/>
      <w:szCs w:val="20"/>
    </w:rPr>
  </w:style>
  <w:style w:type="character" w:customStyle="1" w:styleId="a4">
    <w:name w:val="Основной текст Знак"/>
    <w:basedOn w:val="a0"/>
    <w:link w:val="a3"/>
    <w:rsid w:val="00416DFC"/>
    <w:rPr>
      <w:rFonts w:ascii="Times Uzb Roman" w:eastAsia="Times New Roman" w:hAnsi="Times Uzb Roman" w:cs="Times New Roman"/>
      <w:sz w:val="28"/>
      <w:szCs w:val="20"/>
      <w:lang w:eastAsia="ru-RU"/>
    </w:rPr>
  </w:style>
  <w:style w:type="paragraph" w:styleId="a5">
    <w:name w:val="footnote text"/>
    <w:basedOn w:val="a"/>
    <w:link w:val="a6"/>
    <w:semiHidden/>
    <w:rsid w:val="00416DFC"/>
    <w:rPr>
      <w:rFonts w:ascii="Times New Roman" w:hAnsi="Times New Roman"/>
      <w:sz w:val="20"/>
      <w:szCs w:val="20"/>
    </w:rPr>
  </w:style>
  <w:style w:type="character" w:customStyle="1" w:styleId="a6">
    <w:name w:val="Текст сноски Знак"/>
    <w:basedOn w:val="a0"/>
    <w:link w:val="a5"/>
    <w:semiHidden/>
    <w:rsid w:val="00416DFC"/>
    <w:rPr>
      <w:rFonts w:ascii="Times New Roman" w:eastAsia="Times New Roman" w:hAnsi="Times New Roman" w:cs="Times New Roman"/>
      <w:sz w:val="20"/>
      <w:szCs w:val="20"/>
      <w:lang w:eastAsia="ru-RU"/>
    </w:rPr>
  </w:style>
  <w:style w:type="paragraph" w:styleId="a7">
    <w:name w:val="Body Text Indent"/>
    <w:basedOn w:val="a"/>
    <w:link w:val="a8"/>
    <w:rsid w:val="00416DFC"/>
    <w:pPr>
      <w:ind w:firstLine="567"/>
      <w:jc w:val="both"/>
    </w:pPr>
    <w:rPr>
      <w:rFonts w:ascii="Times New Roman" w:hAnsi="Times New Roman"/>
      <w:szCs w:val="20"/>
    </w:rPr>
  </w:style>
  <w:style w:type="character" w:customStyle="1" w:styleId="a8">
    <w:name w:val="Основной текст с отступом Знак"/>
    <w:basedOn w:val="a0"/>
    <w:link w:val="a7"/>
    <w:rsid w:val="00416DFC"/>
    <w:rPr>
      <w:rFonts w:ascii="Times New Roman" w:eastAsia="Times New Roman" w:hAnsi="Times New Roman" w:cs="Times New Roman"/>
      <w:sz w:val="28"/>
      <w:szCs w:val="20"/>
      <w:lang w:eastAsia="ru-RU"/>
    </w:rPr>
  </w:style>
  <w:style w:type="paragraph" w:styleId="21">
    <w:name w:val="Body Text Indent 2"/>
    <w:basedOn w:val="a"/>
    <w:link w:val="22"/>
    <w:rsid w:val="00416DFC"/>
    <w:pPr>
      <w:ind w:left="-142" w:firstLine="709"/>
      <w:jc w:val="both"/>
    </w:pPr>
    <w:rPr>
      <w:rFonts w:ascii="Times New Roman" w:hAnsi="Times New Roman"/>
      <w:szCs w:val="20"/>
    </w:rPr>
  </w:style>
  <w:style w:type="character" w:customStyle="1" w:styleId="22">
    <w:name w:val="Основной текст с отступом 2 Знак"/>
    <w:basedOn w:val="a0"/>
    <w:link w:val="21"/>
    <w:rsid w:val="00416DFC"/>
    <w:rPr>
      <w:rFonts w:ascii="Times New Roman" w:eastAsia="Times New Roman" w:hAnsi="Times New Roman" w:cs="Times New Roman"/>
      <w:sz w:val="28"/>
      <w:szCs w:val="20"/>
      <w:lang w:eastAsia="ru-RU"/>
    </w:rPr>
  </w:style>
  <w:style w:type="paragraph" w:styleId="33">
    <w:name w:val="Body Text Indent 3"/>
    <w:basedOn w:val="a"/>
    <w:link w:val="34"/>
    <w:rsid w:val="00416DFC"/>
    <w:pPr>
      <w:spacing w:line="360" w:lineRule="auto"/>
      <w:ind w:firstLine="567"/>
      <w:jc w:val="center"/>
    </w:pPr>
    <w:rPr>
      <w:rFonts w:ascii="Times New Roman" w:hAnsi="Times New Roman"/>
      <w:sz w:val="24"/>
      <w:szCs w:val="20"/>
    </w:rPr>
  </w:style>
  <w:style w:type="character" w:customStyle="1" w:styleId="34">
    <w:name w:val="Основной текст с отступом 3 Знак"/>
    <w:basedOn w:val="a0"/>
    <w:link w:val="33"/>
    <w:rsid w:val="00416DFC"/>
    <w:rPr>
      <w:rFonts w:ascii="Times New Roman" w:eastAsia="Times New Roman" w:hAnsi="Times New Roman" w:cs="Times New Roman"/>
      <w:sz w:val="24"/>
      <w:szCs w:val="20"/>
      <w:lang w:eastAsia="ru-RU"/>
    </w:rPr>
  </w:style>
  <w:style w:type="paragraph" w:styleId="a9">
    <w:name w:val="footer"/>
    <w:basedOn w:val="a"/>
    <w:link w:val="aa"/>
    <w:rsid w:val="00416DFC"/>
    <w:pPr>
      <w:tabs>
        <w:tab w:val="center" w:pos="4677"/>
        <w:tab w:val="right" w:pos="9355"/>
      </w:tabs>
    </w:pPr>
    <w:rPr>
      <w:sz w:val="24"/>
    </w:rPr>
  </w:style>
  <w:style w:type="character" w:customStyle="1" w:styleId="aa">
    <w:name w:val="Нижний колонтитул Знак"/>
    <w:basedOn w:val="a0"/>
    <w:link w:val="a9"/>
    <w:rsid w:val="00416DFC"/>
    <w:rPr>
      <w:rFonts w:ascii="Bodo_uzb" w:eastAsia="Times New Roman" w:hAnsi="Bodo_uzb" w:cs="Times New Roman"/>
      <w:sz w:val="24"/>
      <w:szCs w:val="24"/>
      <w:lang w:eastAsia="ru-RU"/>
    </w:rPr>
  </w:style>
  <w:style w:type="character" w:styleId="ab">
    <w:name w:val="footnote reference"/>
    <w:basedOn w:val="a0"/>
    <w:semiHidden/>
    <w:rsid w:val="00416DFC"/>
    <w:rPr>
      <w:vertAlign w:val="superscript"/>
    </w:rPr>
  </w:style>
  <w:style w:type="paragraph" w:styleId="23">
    <w:name w:val="Body Text 2"/>
    <w:basedOn w:val="a"/>
    <w:link w:val="24"/>
    <w:rsid w:val="00416DFC"/>
    <w:pPr>
      <w:jc w:val="center"/>
    </w:pPr>
    <w:rPr>
      <w:rFonts w:ascii="Times Uzb Roman" w:hAnsi="Times Uzb Roman"/>
      <w:sz w:val="24"/>
      <w:szCs w:val="20"/>
    </w:rPr>
  </w:style>
  <w:style w:type="character" w:customStyle="1" w:styleId="24">
    <w:name w:val="Основной текст 2 Знак"/>
    <w:basedOn w:val="a0"/>
    <w:link w:val="23"/>
    <w:rsid w:val="00416DFC"/>
    <w:rPr>
      <w:rFonts w:ascii="Times Uzb Roman" w:eastAsia="Times New Roman" w:hAnsi="Times Uzb Roman" w:cs="Times New Roman"/>
      <w:sz w:val="24"/>
      <w:szCs w:val="20"/>
      <w:lang w:eastAsia="ru-RU"/>
    </w:rPr>
  </w:style>
  <w:style w:type="character" w:styleId="ac">
    <w:name w:val="page number"/>
    <w:basedOn w:val="a0"/>
    <w:rsid w:val="00416DFC"/>
  </w:style>
  <w:style w:type="paragraph" w:styleId="ad">
    <w:name w:val="header"/>
    <w:basedOn w:val="a"/>
    <w:link w:val="ae"/>
    <w:rsid w:val="00416DFC"/>
    <w:pPr>
      <w:tabs>
        <w:tab w:val="center" w:pos="4677"/>
        <w:tab w:val="right" w:pos="9355"/>
      </w:tabs>
    </w:pPr>
  </w:style>
  <w:style w:type="character" w:customStyle="1" w:styleId="ae">
    <w:name w:val="Верхний колонтитул Знак"/>
    <w:basedOn w:val="a0"/>
    <w:link w:val="ad"/>
    <w:rsid w:val="00416DFC"/>
    <w:rPr>
      <w:rFonts w:ascii="Bodo_uzb" w:eastAsia="Times New Roman" w:hAnsi="Bodo_uzb" w:cs="Times New Roman"/>
      <w:sz w:val="28"/>
      <w:szCs w:val="24"/>
      <w:lang w:eastAsia="ru-RU"/>
    </w:rPr>
  </w:style>
  <w:style w:type="paragraph" w:styleId="af">
    <w:name w:val="Title"/>
    <w:basedOn w:val="a"/>
    <w:link w:val="af0"/>
    <w:qFormat/>
    <w:rsid w:val="00416DFC"/>
    <w:pPr>
      <w:ind w:firstLine="709"/>
      <w:jc w:val="center"/>
    </w:pPr>
    <w:rPr>
      <w:b/>
      <w:bCs/>
      <w:sz w:val="32"/>
    </w:rPr>
  </w:style>
  <w:style w:type="character" w:customStyle="1" w:styleId="af0">
    <w:name w:val="Название Знак"/>
    <w:basedOn w:val="a0"/>
    <w:link w:val="af"/>
    <w:rsid w:val="00416DFC"/>
    <w:rPr>
      <w:rFonts w:ascii="Bodo_uzb" w:eastAsia="Times New Roman" w:hAnsi="Bodo_uzb" w:cs="Times New Roman"/>
      <w:b/>
      <w:bCs/>
      <w:sz w:val="32"/>
      <w:szCs w:val="24"/>
      <w:lang w:eastAsia="ru-RU"/>
    </w:rPr>
  </w:style>
  <w:style w:type="paragraph" w:customStyle="1" w:styleId="PlainText">
    <w:name w:val="Plain Text"/>
    <w:basedOn w:val="a"/>
    <w:rsid w:val="00416DFC"/>
    <w:pPr>
      <w:widowControl w:val="0"/>
      <w:overflowPunct w:val="0"/>
      <w:autoSpaceDE w:val="0"/>
      <w:autoSpaceDN w:val="0"/>
      <w:adjustRightInd w:val="0"/>
      <w:textAlignment w:val="baseline"/>
    </w:pPr>
    <w:rPr>
      <w:rFonts w:ascii="Courier New" w:hAnsi="Courier New"/>
      <w:sz w:val="20"/>
      <w:szCs w:val="20"/>
    </w:rPr>
  </w:style>
  <w:style w:type="character" w:styleId="af1">
    <w:name w:val="Hyperlink"/>
    <w:basedOn w:val="a0"/>
    <w:rsid w:val="00416DFC"/>
    <w:rPr>
      <w:color w:val="0000FF"/>
      <w:u w:val="single"/>
    </w:rPr>
  </w:style>
  <w:style w:type="paragraph" w:customStyle="1" w:styleId="BodyText2">
    <w:name w:val="Body Text 2"/>
    <w:basedOn w:val="a"/>
    <w:rsid w:val="00416DFC"/>
    <w:pPr>
      <w:widowControl w:val="0"/>
      <w:overflowPunct w:val="0"/>
      <w:autoSpaceDE w:val="0"/>
      <w:autoSpaceDN w:val="0"/>
      <w:adjustRightInd w:val="0"/>
      <w:ind w:firstLine="720"/>
      <w:jc w:val="both"/>
    </w:pPr>
    <w:rPr>
      <w:rFonts w:ascii="BalticaUzbek" w:hAnsi="BalticaUzbek"/>
      <w:sz w:val="24"/>
      <w:szCs w:val="20"/>
      <w:lang w:val="en-US"/>
    </w:rPr>
  </w:style>
  <w:style w:type="paragraph" w:customStyle="1" w:styleId="FR2">
    <w:name w:val="FR2"/>
    <w:rsid w:val="00416DFC"/>
    <w:pPr>
      <w:widowControl w:val="0"/>
      <w:spacing w:after="0" w:line="300" w:lineRule="auto"/>
      <w:ind w:firstLine="2720"/>
    </w:pPr>
    <w:rPr>
      <w:rFonts w:ascii="Times New Roman" w:eastAsia="Times New Roman" w:hAnsi="Times New Roman" w:cs="Times New Roman"/>
      <w:sz w:val="28"/>
      <w:szCs w:val="20"/>
      <w:lang w:eastAsia="ru-RU"/>
    </w:rPr>
  </w:style>
  <w:style w:type="character" w:styleId="af2">
    <w:name w:val="FollowedHyperlink"/>
    <w:basedOn w:val="a0"/>
    <w:rsid w:val="00416DFC"/>
    <w:rPr>
      <w:color w:val="800080"/>
      <w:u w:val="single"/>
    </w:rPr>
  </w:style>
  <w:style w:type="paragraph" w:customStyle="1" w:styleId="BodyTextIndent3">
    <w:name w:val="Body Text Indent 3"/>
    <w:basedOn w:val="a"/>
    <w:rsid w:val="00416DFC"/>
    <w:pPr>
      <w:ind w:firstLine="709"/>
      <w:jc w:val="center"/>
    </w:pPr>
    <w:rPr>
      <w:b/>
      <w:szCs w:val="20"/>
    </w:rPr>
  </w:style>
  <w:style w:type="character" w:customStyle="1" w:styleId="titbook1">
    <w:name w:val="tit_book1"/>
    <w:basedOn w:val="a0"/>
    <w:rsid w:val="00416DFC"/>
    <w:rPr>
      <w:rFonts w:ascii="Tahoma" w:hAnsi="Tahoma" w:cs="Courier New" w:hint="default"/>
      <w:b/>
      <w:bCs/>
      <w:color w:val="25404F"/>
      <w:sz w:val="18"/>
      <w:szCs w:val="18"/>
    </w:rPr>
  </w:style>
  <w:style w:type="character" w:customStyle="1" w:styleId="author1">
    <w:name w:val="author1"/>
    <w:basedOn w:val="a0"/>
    <w:rsid w:val="00416DFC"/>
    <w:rPr>
      <w:b/>
      <w:bCs/>
      <w:sz w:val="17"/>
      <w:szCs w:val="17"/>
    </w:rPr>
  </w:style>
  <w:style w:type="paragraph" w:customStyle="1" w:styleId="BodyTextIndent2">
    <w:name w:val="Body Text Indent 2"/>
    <w:basedOn w:val="a"/>
    <w:rsid w:val="00416DFC"/>
    <w:pPr>
      <w:ind w:firstLine="1418"/>
      <w:jc w:val="both"/>
    </w:pPr>
    <w:rPr>
      <w:b/>
      <w:szCs w:val="20"/>
    </w:rPr>
  </w:style>
  <w:style w:type="paragraph" w:styleId="af3">
    <w:name w:val="Balloon Text"/>
    <w:basedOn w:val="a"/>
    <w:link w:val="af4"/>
    <w:semiHidden/>
    <w:rsid w:val="00416DFC"/>
    <w:rPr>
      <w:rFonts w:ascii="Tahoma" w:hAnsi="Tahoma" w:cs="Tahoma"/>
      <w:sz w:val="16"/>
      <w:szCs w:val="16"/>
    </w:rPr>
  </w:style>
  <w:style w:type="character" w:customStyle="1" w:styleId="af4">
    <w:name w:val="Текст выноски Знак"/>
    <w:basedOn w:val="a0"/>
    <w:link w:val="af3"/>
    <w:semiHidden/>
    <w:rsid w:val="00416DFC"/>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hyperlink" Target="http://www.admin.ru" TargetMode="Externa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theme" Target="theme/theme1.xm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3520</Words>
  <Characters>20065</Characters>
  <Application>Microsoft Office Word</Application>
  <DocSecurity>0</DocSecurity>
  <Lines>167</Lines>
  <Paragraphs>47</Paragraphs>
  <ScaleCrop>false</ScaleCrop>
  <Company>Melkosoft</Company>
  <LinksUpToDate>false</LinksUpToDate>
  <CharactersWithSpaces>23538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2011-04-22T10:19:00Z</dcterms:created>
  <dcterms:modified xsi:type="dcterms:W3CDTF">2011-04-22T10:19:00Z</dcterms:modified>
</cp:coreProperties>
</file>